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D72B3DC" w:rsidR="00E66558" w:rsidRDefault="00E028EB">
      <w:pPr>
        <w:pStyle w:val="Heading1"/>
      </w:pPr>
      <w:bookmarkStart w:id="0" w:name="_Toc400361362"/>
      <w:bookmarkStart w:id="1" w:name="_Toc443397153"/>
      <w:bookmarkStart w:id="2" w:name="_Toc357771638"/>
      <w:bookmarkStart w:id="3" w:name="_Toc346793416"/>
      <w:bookmarkStart w:id="4" w:name="_Toc328122777"/>
      <w:r w:rsidRPr="00E028EB">
        <w:rPr>
          <w:noProof/>
        </w:rPr>
        <w:drawing>
          <wp:anchor distT="0" distB="0" distL="114300" distR="114300" simplePos="0" relativeHeight="251658240" behindDoc="0" locked="0" layoutInCell="1" allowOverlap="1" wp14:anchorId="1B71CDF1" wp14:editId="63CFCBD0">
            <wp:simplePos x="0" y="0"/>
            <wp:positionH relativeFrom="column">
              <wp:posOffset>3885738</wp:posOffset>
            </wp:positionH>
            <wp:positionV relativeFrom="paragraph">
              <wp:posOffset>-415521</wp:posOffset>
            </wp:positionV>
            <wp:extent cx="2320290" cy="1240790"/>
            <wp:effectExtent l="0" t="0" r="3810" b="0"/>
            <wp:wrapNone/>
            <wp:docPr id="5" name="Picture 5" descr="H:\Docs from old machine\Website\Rebuild\New Logo Set\St_Marys_Clymping_Logo_Horizontal_BlueGrey-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ocs from old machine\Website\Rebuild\New Logo Set\St_Marys_Clymping_Logo_Horizontal_BlueGrey-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0290" cy="1240790"/>
                    </a:xfrm>
                    <a:prstGeom prst="rect">
                      <a:avLst/>
                    </a:prstGeom>
                    <a:noFill/>
                    <a:ln>
                      <a:noFill/>
                    </a:ln>
                  </pic:spPr>
                </pic:pic>
              </a:graphicData>
            </a:graphic>
          </wp:anchor>
        </w:drawing>
      </w:r>
      <w:r>
        <w:t>P</w:t>
      </w:r>
      <w:r w:rsidR="009D71E8">
        <w:t>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  </w:t>
      </w:r>
    </w:p>
    <w:p w14:paraId="07BA9406" w14:textId="77777777" w:rsidR="00E028EB" w:rsidRDefault="00E028EB">
      <w:pPr>
        <w:pStyle w:val="Heading2"/>
        <w:rPr>
          <w:b w:val="0"/>
          <w:bCs/>
          <w:color w:val="auto"/>
          <w:sz w:val="24"/>
          <w:szCs w:val="24"/>
        </w:rPr>
      </w:pPr>
    </w:p>
    <w:p w14:paraId="2A7D54B2" w14:textId="25CE6091"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0216B3">
        <w:rPr>
          <w:b w:val="0"/>
          <w:bCs/>
          <w:color w:val="auto"/>
          <w:sz w:val="24"/>
          <w:szCs w:val="24"/>
        </w:rPr>
        <w:t>2 to 2023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3D02E10" w:rsidR="00E66558" w:rsidRDefault="00633677">
            <w:pPr>
              <w:pStyle w:val="TableRow"/>
            </w:pPr>
            <w:r>
              <w:t>St Mary’s CE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28A3394" w:rsidR="00E66558" w:rsidRDefault="00697911">
            <w:pPr>
              <w:pStyle w:val="TableRow"/>
            </w:pPr>
            <w:r>
              <w:t>95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9C6EC98" w:rsidR="00E66558" w:rsidRDefault="00697911">
            <w:pPr>
              <w:pStyle w:val="TableRow"/>
            </w:pPr>
            <w:r>
              <w:t>22.1</w:t>
            </w:r>
            <w:r w:rsidR="00633677">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7AC10EF" w:rsidR="00E66558" w:rsidRDefault="00633677">
            <w:pPr>
              <w:pStyle w:val="TableRow"/>
            </w:pPr>
            <w:r>
              <w:t>2021-22 through to 2023-24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4A44B5F" w:rsidR="00E66558" w:rsidRDefault="00697911">
            <w:pPr>
              <w:pStyle w:val="TableRow"/>
            </w:pPr>
            <w:r>
              <w:t>May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C65F702" w:rsidR="00E66558" w:rsidRDefault="00697911">
            <w:pPr>
              <w:pStyle w:val="TableRow"/>
            </w:pPr>
            <w:r>
              <w:t>April 2024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46E0B" w14:textId="5AAD1B1B" w:rsidR="00E66558" w:rsidRDefault="00697911">
            <w:pPr>
              <w:pStyle w:val="TableRow"/>
            </w:pPr>
            <w:r>
              <w:t>Justin Murray</w:t>
            </w:r>
          </w:p>
          <w:p w14:paraId="2A7D54CB" w14:textId="72A279D9" w:rsidR="00633677" w:rsidRDefault="00633677">
            <w:pPr>
              <w:pStyle w:val="TableRow"/>
            </w:pPr>
            <w:r>
              <w:t>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23C28" w14:textId="24FFC594" w:rsidR="00633677" w:rsidRDefault="00697911" w:rsidP="00633677">
            <w:pPr>
              <w:pStyle w:val="TableRow"/>
            </w:pPr>
            <w:r>
              <w:t>Justin Murray</w:t>
            </w:r>
          </w:p>
          <w:p w14:paraId="2A7D54CE" w14:textId="29EA966F" w:rsidR="00E66558" w:rsidRDefault="00633677" w:rsidP="00633677">
            <w:pPr>
              <w:pStyle w:val="TableRow"/>
              <w:ind w:left="0"/>
            </w:pPr>
            <w:r>
              <w:t>Head 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3B519B9" w:rsidR="00E66558" w:rsidRDefault="00697911">
            <w:pPr>
              <w:pStyle w:val="TableRow"/>
            </w:pPr>
            <w:r>
              <w:t>Vicky Hayes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5DED93E" w:rsidR="00E66558" w:rsidRDefault="009D71E8" w:rsidP="000216B3">
            <w:pPr>
              <w:pStyle w:val="TableRow"/>
            </w:pPr>
            <w:r>
              <w:t>£</w:t>
            </w:r>
            <w:r w:rsidR="00555535">
              <w:t>28340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48F7F57" w:rsidR="00E66558" w:rsidRDefault="009D71E8" w:rsidP="000216B3">
            <w:pPr>
              <w:pStyle w:val="TableRow"/>
            </w:pPr>
            <w:r>
              <w:t>£</w:t>
            </w:r>
            <w:r w:rsidR="00555535">
              <w:t>2392.50</w:t>
            </w:r>
            <w:r w:rsidR="00ED70FE">
              <w:t xml:space="preserve"> </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3E6BC87" w:rsidR="00E66558" w:rsidRDefault="009D71E8" w:rsidP="0022021C">
            <w:pPr>
              <w:pStyle w:val="TableRow"/>
            </w:pPr>
            <w:r>
              <w:t>£</w:t>
            </w:r>
            <w:r w:rsidR="0022021C">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54E2376" w:rsidR="00E66558" w:rsidRDefault="009D71E8" w:rsidP="000216B3">
            <w:pPr>
              <w:pStyle w:val="TableRow"/>
            </w:pPr>
            <w:r>
              <w:t>£</w:t>
            </w:r>
            <w:r w:rsidR="00555535">
              <w:t>50963.33</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837A9" w14:textId="66E5A34D" w:rsidR="001816B5" w:rsidRDefault="00555535" w:rsidP="001816B5">
            <w:pPr>
              <w:spacing w:before="120"/>
              <w:rPr>
                <w:rFonts w:cs="Arial"/>
                <w:iCs/>
                <w:color w:val="auto"/>
                <w:lang w:val="en-US"/>
              </w:rPr>
            </w:pPr>
            <w:r>
              <w:t xml:space="preserve">We seek to encourage all our children to become confident, secure, caring individuals who achieve personal success and develop a lifelong love of learning. </w:t>
            </w:r>
            <w:r w:rsidR="001816B5" w:rsidRPr="00E27862">
              <w:rPr>
                <w:rFonts w:cs="Arial"/>
                <w:iCs/>
                <w:color w:val="auto"/>
                <w:lang w:val="en-US"/>
              </w:rPr>
              <w:t xml:space="preserve">The focus of our pupil premium strategy is to support disadvantaged pupils to achieve that goal, including progress for those who are already high </w:t>
            </w:r>
            <w:proofErr w:type="spellStart"/>
            <w:r w:rsidR="001816B5" w:rsidRPr="00E27862">
              <w:rPr>
                <w:rFonts w:cs="Arial"/>
                <w:iCs/>
                <w:color w:val="auto"/>
                <w:lang w:val="en-US"/>
              </w:rPr>
              <w:t>attainers</w:t>
            </w:r>
            <w:proofErr w:type="spellEnd"/>
            <w:r w:rsidR="001816B5" w:rsidRPr="00E27862">
              <w:rPr>
                <w:rFonts w:cs="Arial"/>
                <w:iCs/>
                <w:color w:val="auto"/>
                <w:lang w:val="en-US"/>
              </w:rPr>
              <w:t xml:space="preserve">. </w:t>
            </w:r>
          </w:p>
          <w:p w14:paraId="12B6B1D1" w14:textId="4E4C18C7" w:rsidR="00555535" w:rsidRPr="00E27862" w:rsidRDefault="00555535" w:rsidP="001816B5">
            <w:pPr>
              <w:spacing w:before="120"/>
              <w:rPr>
                <w:rFonts w:cs="Arial"/>
                <w:iCs/>
                <w:color w:val="auto"/>
                <w:lang w:val="en-US"/>
              </w:rPr>
            </w:pPr>
            <w:r>
              <w:t>Our intent is for all pupils, irrespective of personal circumstances to have high ambitions, make good progress and achieve high attainment across all subject areas. This includes ensuring equity and equality of opportunity for our disadvantaged and vulnerable pupils to achieve this goal alongside their peers. A whole school approach where high quality teaching and learning forms the foundations of our approach to ensure all children make good progress.</w:t>
            </w:r>
          </w:p>
          <w:p w14:paraId="668C597B" w14:textId="77777777" w:rsidR="001816B5" w:rsidRPr="00E27862" w:rsidRDefault="001816B5" w:rsidP="001816B5">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2A7D54E9" w14:textId="2B15937B" w:rsidR="00633677" w:rsidRPr="00555535" w:rsidRDefault="00555535" w:rsidP="00555535">
            <w:pPr>
              <w:rPr>
                <w:i/>
                <w:iCs/>
              </w:rPr>
            </w:pPr>
            <w:r>
              <w:t>Knowing each child as an individual and identifying their specific needs enables us to tailor interventions and review their impact. We recognise the significance of personal development and emotional wellbeing as being crucial to individual success. This philosophy is embedded in our curriculum to empower children to achieve high aspirations. Our approach is built upon robust diagnostic assessment, early intervention; consistent monitoring, evaluation and adaption ensure our strategy is effective.</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B9767F5" w:rsidR="00B72223" w:rsidRPr="00FE6428" w:rsidRDefault="0006082C" w:rsidP="00B72223">
            <w:pPr>
              <w:pStyle w:val="TableRowCentered"/>
              <w:jc w:val="left"/>
              <w:rPr>
                <w:i/>
                <w:iCs/>
                <w:szCs w:val="24"/>
              </w:rPr>
            </w:pPr>
            <w:r w:rsidRPr="00FE6428">
              <w:rPr>
                <w:szCs w:val="24"/>
              </w:rPr>
              <w:t xml:space="preserve">Speech and language. Assessments, observations and discussions with pupils, teachers and parents indicate underdeveloped oral language skills and vocabulary gaps among many disadvantaged pupils. This is especially noticeable in EYFS to Year 4 who were also particularly </w:t>
            </w:r>
            <w:r w:rsidRPr="00FE6428">
              <w:rPr>
                <w:szCs w:val="24"/>
              </w:rPr>
              <w:lastRenderedPageBreak/>
              <w:t xml:space="preserve">adversely affected during </w:t>
            </w:r>
            <w:proofErr w:type="spellStart"/>
            <w:r w:rsidRPr="00FE6428">
              <w:rPr>
                <w:szCs w:val="24"/>
              </w:rPr>
              <w:t>Covid</w:t>
            </w:r>
            <w:proofErr w:type="spellEnd"/>
            <w:r w:rsidRPr="00FE6428">
              <w:rPr>
                <w:szCs w:val="24"/>
              </w:rPr>
              <w:t xml:space="preserve"> and is more prevalent among our disadvantaged pupils.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6230B" w14:textId="77777777" w:rsidR="00B72223" w:rsidRPr="00FE6428" w:rsidRDefault="0006082C" w:rsidP="0006082C">
            <w:pPr>
              <w:pStyle w:val="TableRowCentered"/>
              <w:jc w:val="left"/>
              <w:rPr>
                <w:szCs w:val="24"/>
              </w:rPr>
            </w:pPr>
            <w:r w:rsidRPr="00FE6428">
              <w:rPr>
                <w:szCs w:val="24"/>
              </w:rPr>
              <w:t xml:space="preserve">English and Maths. Assessments, observations and discussions with pupils, families and teachers and alongside participation in home learning indicate that disadvantaged pupils continue to be more adversely affected than their peers. There continue to be gaps in knowledge especially in English and Maths resulting in the need for small group / individual interventions. </w:t>
            </w:r>
          </w:p>
          <w:p w14:paraId="4ADC4205" w14:textId="77777777" w:rsidR="0006082C" w:rsidRPr="00FE6428" w:rsidRDefault="0006082C" w:rsidP="0006082C">
            <w:pPr>
              <w:pStyle w:val="TableRowCentered"/>
              <w:jc w:val="left"/>
              <w:rPr>
                <w:szCs w:val="24"/>
              </w:rPr>
            </w:pPr>
            <w:r w:rsidRPr="00FE6428">
              <w:rPr>
                <w:szCs w:val="24"/>
              </w:rPr>
              <w:t>38%</w:t>
            </w:r>
            <w:r w:rsidR="00FE6428" w:rsidRPr="00FE6428">
              <w:rPr>
                <w:szCs w:val="24"/>
              </w:rPr>
              <w:t xml:space="preserve"> of disadvantaged learners are below in reading</w:t>
            </w:r>
          </w:p>
          <w:p w14:paraId="4F5A4DFB" w14:textId="2843CD40" w:rsidR="00FE6428" w:rsidRPr="00FE6428" w:rsidRDefault="00FE6428" w:rsidP="0006082C">
            <w:pPr>
              <w:pStyle w:val="TableRowCentered"/>
              <w:jc w:val="left"/>
              <w:rPr>
                <w:szCs w:val="24"/>
              </w:rPr>
            </w:pPr>
            <w:r w:rsidRPr="00FE6428">
              <w:rPr>
                <w:szCs w:val="24"/>
              </w:rPr>
              <w:t>66.7% of disadvantaged learners are below in writing</w:t>
            </w:r>
          </w:p>
          <w:p w14:paraId="2A7D54F4" w14:textId="5B3BE153" w:rsidR="00FE6428" w:rsidRPr="00FE6428" w:rsidRDefault="00FE6428" w:rsidP="0006082C">
            <w:pPr>
              <w:pStyle w:val="TableRowCentered"/>
              <w:jc w:val="left"/>
              <w:rPr>
                <w:color w:val="auto"/>
                <w:szCs w:val="24"/>
                <w:lang w:val="en-US"/>
              </w:rPr>
            </w:pPr>
            <w:r w:rsidRPr="00FE6428">
              <w:rPr>
                <w:szCs w:val="24"/>
              </w:rPr>
              <w:t>52.3% of disadvantaged learners are below in maths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76750" w14:textId="77777777" w:rsidR="0006082C" w:rsidRPr="00FE6428" w:rsidRDefault="0006082C" w:rsidP="001816B5">
            <w:pPr>
              <w:suppressAutoHyphens w:val="0"/>
              <w:autoSpaceDN/>
              <w:spacing w:before="60" w:after="120" w:line="240" w:lineRule="auto"/>
              <w:ind w:left="57" w:right="57"/>
            </w:pPr>
            <w:r w:rsidRPr="00FE6428">
              <w:t xml:space="preserve">28.5% of our disadvantaged children also have special educational needs which means they are at further at risk of underachieving: </w:t>
            </w:r>
          </w:p>
          <w:p w14:paraId="0F4DBBED" w14:textId="77777777" w:rsidR="0006082C" w:rsidRPr="00FE6428" w:rsidRDefault="0006082C" w:rsidP="001816B5">
            <w:pPr>
              <w:suppressAutoHyphens w:val="0"/>
              <w:autoSpaceDN/>
              <w:spacing w:before="60" w:after="120" w:line="240" w:lineRule="auto"/>
              <w:ind w:left="57" w:right="57"/>
            </w:pPr>
            <w:r w:rsidRPr="00FE6428">
              <w:t xml:space="preserve">a) Communication and language (ASD), </w:t>
            </w:r>
          </w:p>
          <w:p w14:paraId="6A0E8F17" w14:textId="77777777" w:rsidR="0006082C" w:rsidRPr="00FE6428" w:rsidRDefault="0006082C" w:rsidP="001816B5">
            <w:pPr>
              <w:suppressAutoHyphens w:val="0"/>
              <w:autoSpaceDN/>
              <w:spacing w:before="60" w:after="120" w:line="240" w:lineRule="auto"/>
              <w:ind w:left="57" w:right="57"/>
            </w:pPr>
            <w:r w:rsidRPr="00FE6428">
              <w:t xml:space="preserve">b) Cognition and learning (working memory failure, dyslexia) </w:t>
            </w:r>
          </w:p>
          <w:p w14:paraId="03395ED1" w14:textId="77777777" w:rsidR="0006082C" w:rsidRPr="00FE6428" w:rsidRDefault="0006082C" w:rsidP="001816B5">
            <w:pPr>
              <w:suppressAutoHyphens w:val="0"/>
              <w:autoSpaceDN/>
              <w:spacing w:before="60" w:after="120" w:line="240" w:lineRule="auto"/>
              <w:ind w:left="57" w:right="57"/>
            </w:pPr>
            <w:r w:rsidRPr="00FE6428">
              <w:t xml:space="preserve">c) Social emotional and mental health </w:t>
            </w:r>
          </w:p>
          <w:p w14:paraId="2A7D54F7" w14:textId="641B37D2" w:rsidR="00E66558" w:rsidRPr="00FE6428" w:rsidRDefault="0006082C" w:rsidP="001816B5">
            <w:pPr>
              <w:suppressAutoHyphens w:val="0"/>
              <w:autoSpaceDN/>
              <w:spacing w:before="60" w:after="120" w:line="240" w:lineRule="auto"/>
              <w:ind w:left="57" w:right="57"/>
            </w:pPr>
            <w:r w:rsidRPr="00FE6428">
              <w:t>d) Physical needs (global delay)</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CBD6EF4" w:rsidR="00E66558" w:rsidRPr="00FE6428" w:rsidRDefault="00FE6428" w:rsidP="00D10E1A">
            <w:pPr>
              <w:suppressAutoHyphens w:val="0"/>
              <w:autoSpaceDN/>
              <w:spacing w:before="60" w:after="120" w:line="240" w:lineRule="auto"/>
              <w:ind w:left="57" w:right="57"/>
              <w:rPr>
                <w:rFonts w:cs="Arial"/>
                <w:iCs/>
                <w:color w:val="auto"/>
                <w:lang w:val="en-US"/>
              </w:rPr>
            </w:pPr>
            <w:r w:rsidRPr="00FE6428">
              <w:t>Pupil wellbeing. Teacher, parent and pupil voice has identified significant social, emotional and mental health issues for many disadvantaged pupils which adversely affect their ability to reach their full potential. The level of support required ranges from access to enrichment opportunities such as clubs to the requirement for more specialised support from outside agencies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5CD7794" w:rsidR="00D82583" w:rsidRPr="00FE6428" w:rsidRDefault="00FE6428" w:rsidP="00CF705E">
            <w:pPr>
              <w:suppressAutoHyphens w:val="0"/>
              <w:autoSpaceDN/>
              <w:spacing w:before="60" w:after="120" w:line="240" w:lineRule="auto"/>
              <w:ind w:left="57" w:right="57"/>
              <w:rPr>
                <w:iCs/>
              </w:rPr>
            </w:pPr>
            <w:r w:rsidRPr="00FE6428">
              <w:rPr>
                <w:iCs/>
              </w:rPr>
              <w:t>Attendance:</w:t>
            </w:r>
            <w:r>
              <w:rPr>
                <w:iCs/>
              </w:rPr>
              <w:t xml:space="preserve"> 33.3% of children on the disadvantaged register are finding school attendance challenging or requiring support in the morning.</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823"/>
        <w:gridCol w:w="5663"/>
      </w:tblGrid>
      <w:tr w:rsidR="00E66558" w14:paraId="2A7D5503"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6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0F584A" w14:paraId="2A7D5506"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F05B2C3" w:rsidR="000F584A" w:rsidRDefault="006361FD" w:rsidP="000F584A">
            <w:pPr>
              <w:pStyle w:val="TableRow"/>
            </w:pPr>
            <w:r>
              <w:t>Improved oral language skills and vocabulary among disadvantaged pupils.</w:t>
            </w:r>
          </w:p>
        </w:tc>
        <w:tc>
          <w:tcPr>
            <w:tcW w:w="5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BB63A29" w:rsidR="001816B5" w:rsidRDefault="00D7240A" w:rsidP="001816B5">
            <w:pPr>
              <w:pStyle w:val="TableRowCentered"/>
              <w:ind w:left="0"/>
              <w:jc w:val="left"/>
              <w:rPr>
                <w:sz w:val="22"/>
                <w:szCs w:val="22"/>
              </w:rPr>
            </w:pPr>
            <w:r>
              <w:t>Assessments and observations will show improved oral language among disadvantaged pupils. Increased in engagement in learning and communication skills</w:t>
            </w:r>
            <w:r w:rsidR="001816B5">
              <w:rPr>
                <w:rFonts w:cs="Arial"/>
                <w:color w:val="auto"/>
                <w:lang w:eastAsia="en-US"/>
              </w:rPr>
              <w:t xml:space="preserve"> </w:t>
            </w:r>
          </w:p>
        </w:tc>
      </w:tr>
      <w:tr w:rsidR="000F584A" w14:paraId="2A7D5509"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3A30B86" w:rsidR="000F584A" w:rsidRDefault="00D7240A" w:rsidP="00D7240A">
            <w:pPr>
              <w:pStyle w:val="TableRow"/>
              <w:rPr>
                <w:sz w:val="22"/>
                <w:szCs w:val="22"/>
              </w:rPr>
            </w:pPr>
            <w:r>
              <w:t>Improved English and Maths attainment for disadvantaged pupils at the end each cohort.</w:t>
            </w:r>
          </w:p>
        </w:tc>
        <w:tc>
          <w:tcPr>
            <w:tcW w:w="5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7ECF0" w14:textId="77777777" w:rsidR="00FE0529" w:rsidRDefault="00D7240A" w:rsidP="00D7240A">
            <w:pPr>
              <w:pStyle w:val="TableRowCentered"/>
              <w:jc w:val="left"/>
            </w:pPr>
            <w:r>
              <w:t>KS2 maths and English outcomes in 2024/25 show a reduction in the above numbers.</w:t>
            </w:r>
          </w:p>
          <w:p w14:paraId="2A7D5508" w14:textId="26D51DAE" w:rsidR="00D7240A" w:rsidRPr="00FE0529" w:rsidRDefault="00D7240A" w:rsidP="00D7240A">
            <w:pPr>
              <w:pStyle w:val="TableRowCentered"/>
              <w:jc w:val="left"/>
              <w:rPr>
                <w:color w:val="auto"/>
              </w:rPr>
            </w:pPr>
            <w:r>
              <w:t>KS1 data shows a faster start for disadvantaged pupils and we narrow the attainment gap for those in KS2.</w:t>
            </w:r>
          </w:p>
        </w:tc>
      </w:tr>
      <w:tr w:rsidR="000F584A" w14:paraId="2A7D550C"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502A185" w:rsidR="000F584A" w:rsidRDefault="00220C12" w:rsidP="00220C12">
            <w:pPr>
              <w:pStyle w:val="TableRow"/>
              <w:rPr>
                <w:sz w:val="22"/>
                <w:szCs w:val="22"/>
              </w:rPr>
            </w:pPr>
            <w:r>
              <w:t xml:space="preserve">Our disadvantaged children with SEN will have full access to the curriculum with no limits on </w:t>
            </w:r>
            <w:r>
              <w:lastRenderedPageBreak/>
              <w:t>learning. They will be supported using the Assess, Plan, Do Review cycle and will have personal outcomes identified on their SEN Support Plan</w:t>
            </w:r>
          </w:p>
        </w:tc>
        <w:tc>
          <w:tcPr>
            <w:tcW w:w="5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8C477B9" w:rsidR="000F584A" w:rsidRDefault="00220C12" w:rsidP="00220C12">
            <w:pPr>
              <w:pStyle w:val="TableRowCentered"/>
              <w:jc w:val="left"/>
              <w:rPr>
                <w:sz w:val="22"/>
                <w:szCs w:val="22"/>
              </w:rPr>
            </w:pPr>
            <w:r>
              <w:lastRenderedPageBreak/>
              <w:t xml:space="preserve">Meetings with parents, teachers and SENCO (three times per year) will show that our disadvantaged children with SEN are making </w:t>
            </w:r>
            <w:r>
              <w:lastRenderedPageBreak/>
              <w:t>progress towards the outcomes identified on their Support Plan and they are on track to achieve those outcomes by the end of the Key Stage. Data will show our disadvantaged children with SEN are making good progress in relation to their starting points.</w:t>
            </w:r>
          </w:p>
        </w:tc>
      </w:tr>
      <w:tr w:rsidR="004C65C7" w14:paraId="2A7D550F"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12F8F2E" w:rsidR="004C65C7" w:rsidRDefault="004C65C7" w:rsidP="004C65C7">
            <w:pPr>
              <w:pStyle w:val="TableRow"/>
              <w:rPr>
                <w:sz w:val="22"/>
                <w:szCs w:val="22"/>
              </w:rPr>
            </w:pPr>
            <w:r w:rsidRPr="00E27862">
              <w:rPr>
                <w:rFonts w:cs="Arial"/>
                <w:color w:val="auto"/>
              </w:rPr>
              <w:lastRenderedPageBreak/>
              <w:t>To achieve and sustain improved wellbeing for all pupils in our school, partic</w:t>
            </w:r>
            <w:r>
              <w:rPr>
                <w:rFonts w:cs="Arial"/>
                <w:color w:val="auto"/>
              </w:rPr>
              <w:t>ularly our disadvantaged pupils and those with SEN.</w:t>
            </w:r>
          </w:p>
        </w:tc>
        <w:tc>
          <w:tcPr>
            <w:tcW w:w="5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48D5C" w14:textId="77777777" w:rsidR="004C65C7" w:rsidRPr="00E27862" w:rsidRDefault="004C65C7" w:rsidP="004C65C7">
            <w:pPr>
              <w:suppressAutoHyphens w:val="0"/>
              <w:autoSpaceDN/>
              <w:spacing w:before="60" w:after="60" w:line="240" w:lineRule="auto"/>
              <w:ind w:left="34" w:right="57"/>
              <w:rPr>
                <w:rFonts w:cs="Arial"/>
                <w:color w:val="auto"/>
              </w:rPr>
            </w:pPr>
            <w:r w:rsidRPr="00E27862">
              <w:rPr>
                <w:rFonts w:cs="Arial"/>
                <w:color w:val="auto"/>
              </w:rPr>
              <w:t xml:space="preserve">Sustained high levels of wellbeing </w:t>
            </w:r>
            <w:r>
              <w:rPr>
                <w:rFonts w:cs="Arial"/>
                <w:color w:val="auto"/>
              </w:rPr>
              <w:t xml:space="preserve">from </w:t>
            </w:r>
            <w:r w:rsidRPr="00E27862">
              <w:rPr>
                <w:rFonts w:cs="Arial"/>
                <w:color w:val="auto"/>
              </w:rPr>
              <w:t>demonstrated by:</w:t>
            </w:r>
          </w:p>
          <w:p w14:paraId="25FFDE5C" w14:textId="77777777" w:rsidR="004C65C7" w:rsidRPr="00E27862" w:rsidRDefault="004C65C7" w:rsidP="004C65C7">
            <w:pPr>
              <w:pStyle w:val="ListParagraph"/>
              <w:numPr>
                <w:ilvl w:val="0"/>
                <w:numId w:val="14"/>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2A7D550E" w14:textId="64024464" w:rsidR="004C65C7" w:rsidRDefault="004C65C7" w:rsidP="004C65C7">
            <w:pPr>
              <w:pStyle w:val="TableRowCentered"/>
              <w:jc w:val="left"/>
              <w:rPr>
                <w:sz w:val="22"/>
                <w:szCs w:val="22"/>
              </w:rPr>
            </w:pPr>
            <w:r w:rsidRPr="00E27862">
              <w:rPr>
                <w:rFonts w:cs="Arial"/>
                <w:color w:val="auto"/>
              </w:rPr>
              <w:t>a</w:t>
            </w:r>
            <w:r>
              <w:rPr>
                <w:rFonts w:cs="Arial"/>
                <w:color w:val="auto"/>
              </w:rPr>
              <w:t xml:space="preserve">n </w:t>
            </w:r>
            <w:r w:rsidRPr="00E27862">
              <w:rPr>
                <w:rFonts w:cs="Arial"/>
                <w:color w:val="auto"/>
              </w:rPr>
              <w:t>increase in participation in enrichment activities</w:t>
            </w:r>
            <w:r>
              <w:rPr>
                <w:rFonts w:cs="Arial"/>
                <w:color w:val="auto"/>
              </w:rPr>
              <w:t>/clubs</w:t>
            </w:r>
            <w:r w:rsidRPr="00E27862">
              <w:rPr>
                <w:rFonts w:cs="Arial"/>
                <w:color w:val="auto"/>
              </w:rPr>
              <w:t xml:space="preserve">, particularly among disadvantaged pupils    </w:t>
            </w:r>
          </w:p>
        </w:tc>
      </w:tr>
      <w:tr w:rsidR="004C65C7" w14:paraId="063CF7EA"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82064" w14:textId="6E768E17" w:rsidR="004C65C7" w:rsidRPr="00E27862" w:rsidRDefault="004C65C7" w:rsidP="004C65C7">
            <w:pPr>
              <w:pStyle w:val="TableRow"/>
              <w:rPr>
                <w:rFonts w:cs="Arial"/>
                <w:color w:val="auto"/>
              </w:rPr>
            </w:pPr>
            <w:r w:rsidRPr="00E27862">
              <w:rPr>
                <w:rFonts w:cs="Arial"/>
                <w:color w:val="auto"/>
              </w:rPr>
              <w:t>To achieve and sustain improved attendance for our disadvantaged pupils.</w:t>
            </w:r>
          </w:p>
        </w:tc>
        <w:tc>
          <w:tcPr>
            <w:tcW w:w="5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8CB41" w14:textId="17952C85" w:rsidR="004C65C7" w:rsidRPr="00E27862" w:rsidRDefault="004C65C7" w:rsidP="004C65C7">
            <w:pPr>
              <w:suppressAutoHyphens w:val="0"/>
              <w:autoSpaceDN/>
              <w:spacing w:before="60" w:after="60" w:line="240" w:lineRule="auto"/>
              <w:ind w:left="57" w:right="57"/>
              <w:rPr>
                <w:rFonts w:cs="Arial"/>
                <w:color w:val="auto"/>
              </w:rPr>
            </w:pPr>
            <w:r w:rsidRPr="00E27862">
              <w:rPr>
                <w:rFonts w:cs="Arial"/>
                <w:color w:val="auto"/>
              </w:rPr>
              <w:t xml:space="preserve">Sustained high attendance </w:t>
            </w:r>
            <w:r>
              <w:rPr>
                <w:rFonts w:cs="Arial"/>
                <w:color w:val="auto"/>
              </w:rPr>
              <w:t>from 2023/24</w:t>
            </w:r>
            <w:r w:rsidRPr="00E27862">
              <w:rPr>
                <w:rFonts w:cs="Arial"/>
                <w:color w:val="auto"/>
              </w:rPr>
              <w:t xml:space="preserve"> demonstrated by:</w:t>
            </w:r>
          </w:p>
          <w:p w14:paraId="655A7F5C" w14:textId="461C2F67" w:rsidR="004C65C7" w:rsidRPr="00E27862" w:rsidRDefault="004C65C7" w:rsidP="004C65C7">
            <w:pPr>
              <w:pStyle w:val="ListParagraph"/>
              <w:numPr>
                <w:ilvl w:val="0"/>
                <w:numId w:val="16"/>
              </w:numPr>
              <w:suppressAutoHyphens w:val="0"/>
              <w:autoSpaceDN/>
              <w:spacing w:before="60" w:after="60" w:line="240" w:lineRule="auto"/>
              <w:ind w:right="57"/>
              <w:rPr>
                <w:rFonts w:cs="Arial"/>
                <w:color w:val="auto"/>
              </w:rPr>
            </w:pPr>
            <w:r w:rsidRPr="00E27862">
              <w:rPr>
                <w:rFonts w:cs="Arial"/>
                <w:color w:val="auto"/>
              </w:rPr>
              <w:t xml:space="preserve">the attendance gap between disadvantaged pupils and their non-disadvantaged peers being </w:t>
            </w:r>
            <w:r>
              <w:rPr>
                <w:rFonts w:cs="Arial"/>
                <w:color w:val="auto"/>
              </w:rPr>
              <w:t>reduced by 1.5</w:t>
            </w:r>
            <w:r w:rsidRPr="00E27862">
              <w:rPr>
                <w:rFonts w:cs="Arial"/>
                <w:color w:val="auto"/>
              </w:rPr>
              <w:t>%.</w:t>
            </w:r>
          </w:p>
          <w:p w14:paraId="293F8E25" w14:textId="6F2998EC" w:rsidR="004C65C7" w:rsidRPr="00E27862" w:rsidRDefault="004C65C7" w:rsidP="004C65C7">
            <w:pPr>
              <w:pStyle w:val="TableRowCentered"/>
              <w:spacing w:after="120"/>
              <w:jc w:val="left"/>
              <w:rPr>
                <w:rFonts w:cs="Arial"/>
                <w:color w:val="auto"/>
              </w:rPr>
            </w:pPr>
            <w:r w:rsidRPr="00E27862">
              <w:rPr>
                <w:rFonts w:cs="Arial"/>
                <w:color w:val="auto"/>
              </w:rPr>
              <w:t>the percentage of all pupils who are p</w:t>
            </w:r>
            <w:r>
              <w:rPr>
                <w:rFonts w:cs="Arial"/>
                <w:color w:val="auto"/>
              </w:rPr>
              <w:t>ersistently absent being below 10</w:t>
            </w:r>
            <w:r w:rsidRPr="00E27862">
              <w:rPr>
                <w:rFonts w:cs="Arial"/>
                <w:color w:val="auto"/>
              </w:rPr>
              <w:t>% and the figure among disadvant</w:t>
            </w:r>
            <w:r>
              <w:rPr>
                <w:rFonts w:cs="Arial"/>
                <w:color w:val="auto"/>
              </w:rPr>
              <w:t>aged pupils being no more than 5</w:t>
            </w:r>
            <w:r w:rsidRPr="00E27862">
              <w:rPr>
                <w:rFonts w:cs="Arial"/>
                <w:color w:val="auto"/>
              </w:rPr>
              <w:t>% lower than their peers.</w:t>
            </w:r>
          </w:p>
        </w:tc>
      </w:tr>
    </w:tbl>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D700D8E" w:rsidR="00E66558" w:rsidRDefault="004A4FA6">
      <w:r>
        <w:t xml:space="preserve">Budgeted cost: £ </w:t>
      </w:r>
      <w:r w:rsidR="002C3059">
        <w:t>10,000</w:t>
      </w:r>
    </w:p>
    <w:tbl>
      <w:tblPr>
        <w:tblW w:w="5000" w:type="pct"/>
        <w:tblCellMar>
          <w:left w:w="10" w:type="dxa"/>
          <w:right w:w="10" w:type="dxa"/>
        </w:tblCellMar>
        <w:tblLook w:val="04A0" w:firstRow="1" w:lastRow="0" w:firstColumn="1" w:lastColumn="0" w:noHBand="0" w:noVBand="1"/>
      </w:tblPr>
      <w:tblGrid>
        <w:gridCol w:w="2504"/>
        <w:gridCol w:w="4627"/>
        <w:gridCol w:w="2355"/>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02677" w14:textId="34A050D1" w:rsidR="00E14397" w:rsidRPr="002C3059" w:rsidRDefault="00DF7FCE" w:rsidP="00E14397">
            <w:pPr>
              <w:pStyle w:val="TableRow"/>
              <w:ind w:left="0"/>
            </w:pPr>
            <w:r w:rsidRPr="002C3059">
              <w:t>White Rose Training Package</w:t>
            </w:r>
            <w:r w:rsidR="004A4FA6" w:rsidRPr="002C3059">
              <w:t xml:space="preserve">. </w:t>
            </w:r>
          </w:p>
          <w:p w14:paraId="05493E64" w14:textId="0936CE61" w:rsidR="00DF7FCE" w:rsidRPr="002C3059" w:rsidRDefault="00DF7FCE" w:rsidP="00E14397">
            <w:pPr>
              <w:pStyle w:val="TableRow"/>
              <w:ind w:left="0"/>
            </w:pPr>
            <w:r w:rsidRPr="002C3059">
              <w:t>Concrete, pictorial and abstract methods;</w:t>
            </w:r>
          </w:p>
          <w:p w14:paraId="02474FF5" w14:textId="4B86064E" w:rsidR="00DF7FCE" w:rsidRPr="002C3059" w:rsidRDefault="00DF7FCE" w:rsidP="00E14397">
            <w:pPr>
              <w:pStyle w:val="TableRow"/>
              <w:ind w:left="0"/>
            </w:pPr>
            <w:r w:rsidRPr="002C3059">
              <w:t>Bar modelling;</w:t>
            </w:r>
          </w:p>
          <w:p w14:paraId="12EE15FB" w14:textId="29B4940C" w:rsidR="00DF7FCE" w:rsidRPr="002C3059" w:rsidRDefault="00DF7FCE" w:rsidP="00E14397">
            <w:pPr>
              <w:pStyle w:val="TableRow"/>
              <w:ind w:left="0"/>
            </w:pPr>
            <w:r w:rsidRPr="002C3059">
              <w:t>Mathematical talk and questioning;</w:t>
            </w:r>
          </w:p>
          <w:p w14:paraId="33415011" w14:textId="13BAF662" w:rsidR="00DF7FCE" w:rsidRPr="002C3059" w:rsidRDefault="00DF7FCE" w:rsidP="00E14397">
            <w:pPr>
              <w:pStyle w:val="TableRow"/>
              <w:ind w:left="0"/>
            </w:pPr>
            <w:r w:rsidRPr="002C3059">
              <w:t>Reasoning and problem solving;</w:t>
            </w:r>
          </w:p>
          <w:p w14:paraId="2B773192" w14:textId="6B304F35" w:rsidR="00DF7FCE" w:rsidRPr="002C3059" w:rsidRDefault="00DF7FCE" w:rsidP="00E14397">
            <w:pPr>
              <w:pStyle w:val="TableRow"/>
              <w:ind w:left="0"/>
            </w:pPr>
            <w:r w:rsidRPr="002C3059">
              <w:t>Thinking through variation</w:t>
            </w:r>
          </w:p>
          <w:p w14:paraId="2A7D551A" w14:textId="66A9495B" w:rsidR="00E14397" w:rsidRPr="002C3059" w:rsidRDefault="00E14397" w:rsidP="00E14397">
            <w:pPr>
              <w:pStyle w:val="TableRow"/>
              <w:ind w:lef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0AB07" w14:textId="77777777" w:rsidR="00E14397" w:rsidRPr="002C3059" w:rsidRDefault="00DF7FCE" w:rsidP="00E14397">
            <w:pPr>
              <w:pStyle w:val="TableRowCentered"/>
              <w:jc w:val="left"/>
              <w:rPr>
                <w:rFonts w:cs="Arial"/>
                <w:color w:val="37474F"/>
                <w:szCs w:val="24"/>
                <w:shd w:val="clear" w:color="auto" w:fill="FFFFFF"/>
              </w:rPr>
            </w:pPr>
            <w:r w:rsidRPr="002C3059">
              <w:rPr>
                <w:rFonts w:cs="Arial"/>
                <w:color w:val="37474F"/>
                <w:szCs w:val="24"/>
                <w:shd w:val="clear" w:color="auto" w:fill="FFFFFF"/>
              </w:rPr>
              <w:t>Supporting high quality teaching is pivotal in improving children’s outcomes. Indeed, research tells us that high quality teaching can narrow the disadvantage gap.</w:t>
            </w:r>
          </w:p>
          <w:p w14:paraId="6FCB08C2" w14:textId="77777777" w:rsidR="00DF7FCE" w:rsidRPr="002C3059" w:rsidRDefault="00DF7FCE" w:rsidP="00E14397">
            <w:pPr>
              <w:pStyle w:val="TableRowCentered"/>
              <w:jc w:val="left"/>
              <w:rPr>
                <w:rFonts w:cs="Arial"/>
                <w:color w:val="37474F"/>
                <w:szCs w:val="24"/>
                <w:shd w:val="clear" w:color="auto" w:fill="FFFFFF"/>
              </w:rPr>
            </w:pPr>
          </w:p>
          <w:p w14:paraId="26F06973" w14:textId="77777777" w:rsidR="00DF7FCE" w:rsidRPr="002C3059" w:rsidRDefault="00DF7FCE" w:rsidP="00DF7FCE">
            <w:r w:rsidRPr="002C3059">
              <w:t>High quality teaching improves pupil outcomes, and effective professional development offers a crucial tool to develop teaching quality and enhance children’s outcomes in the classroom.</w:t>
            </w:r>
          </w:p>
          <w:p w14:paraId="2A7D551B" w14:textId="51B50C0A" w:rsidR="00DF7FCE" w:rsidRPr="002C3059" w:rsidRDefault="00301D5C" w:rsidP="00DF7FCE">
            <w:pPr>
              <w:rPr>
                <w:rFonts w:cs="Arial"/>
                <w:color w:val="0070C0"/>
                <w:u w:val="single"/>
              </w:rPr>
            </w:pPr>
            <w:hyperlink r:id="rId9" w:history="1">
              <w:r w:rsidR="00DF7FCE" w:rsidRPr="002C3059">
                <w:rPr>
                  <w:rStyle w:val="Hyperlink"/>
                </w:rPr>
                <w:t>Effective Professional Development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D64E0" w14:textId="792B8AC6" w:rsidR="00E14397" w:rsidRPr="002C3059" w:rsidRDefault="00DF7FCE">
            <w:pPr>
              <w:pStyle w:val="TableRowCentered"/>
              <w:jc w:val="left"/>
              <w:rPr>
                <w:szCs w:val="24"/>
              </w:rPr>
            </w:pPr>
            <w:r w:rsidRPr="002C3059">
              <w:rPr>
                <w:szCs w:val="24"/>
              </w:rPr>
              <w:t>2, 3 and 5</w:t>
            </w:r>
          </w:p>
          <w:p w14:paraId="2A7D551C" w14:textId="48449830" w:rsidR="00EE7159" w:rsidRPr="002C3059" w:rsidRDefault="00EE7159">
            <w:pPr>
              <w:pStyle w:val="TableRowCentered"/>
              <w:jc w:val="left"/>
              <w:rPr>
                <w:color w:val="FF0000"/>
                <w:szCs w:val="24"/>
              </w:rPr>
            </w:pPr>
          </w:p>
        </w:tc>
      </w:tr>
      <w:tr w:rsidR="00991B3E"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0A8BE" w14:textId="77777777" w:rsidR="00C3588C" w:rsidRPr="002C3059" w:rsidRDefault="00BC13F1" w:rsidP="00C3588C">
            <w:pPr>
              <w:spacing w:before="60" w:after="120" w:line="240" w:lineRule="auto"/>
              <w:ind w:left="28" w:right="57"/>
            </w:pPr>
            <w:r w:rsidRPr="002C3059">
              <w:t>Power of Reading Writing CPD</w:t>
            </w:r>
          </w:p>
          <w:p w14:paraId="4DCA05D7" w14:textId="77777777" w:rsidR="002C3059" w:rsidRPr="002C3059" w:rsidRDefault="002C3059" w:rsidP="00C3588C">
            <w:pPr>
              <w:spacing w:before="60" w:after="120" w:line="240" w:lineRule="auto"/>
              <w:ind w:left="28" w:right="57"/>
            </w:pPr>
          </w:p>
          <w:p w14:paraId="0D78099D" w14:textId="77777777" w:rsidR="002C3059" w:rsidRPr="002C3059" w:rsidRDefault="002C3059" w:rsidP="00C3588C">
            <w:pPr>
              <w:spacing w:before="60" w:after="120" w:line="240" w:lineRule="auto"/>
              <w:ind w:left="28" w:right="57"/>
            </w:pPr>
            <w:r w:rsidRPr="002C3059">
              <w:t>Membership</w:t>
            </w:r>
          </w:p>
          <w:p w14:paraId="353DD73C" w14:textId="77777777" w:rsidR="002C3059" w:rsidRPr="002C3059" w:rsidRDefault="002C3059" w:rsidP="00C3588C">
            <w:pPr>
              <w:spacing w:before="60" w:after="120" w:line="240" w:lineRule="auto"/>
              <w:ind w:left="28" w:right="57"/>
            </w:pPr>
            <w:r w:rsidRPr="002C3059">
              <w:t>High quality texts</w:t>
            </w:r>
          </w:p>
          <w:p w14:paraId="70A8815A" w14:textId="77777777" w:rsidR="002C3059" w:rsidRDefault="002C3059" w:rsidP="00C3588C">
            <w:pPr>
              <w:spacing w:before="60" w:after="120" w:line="240" w:lineRule="auto"/>
              <w:ind w:left="28" w:right="57"/>
            </w:pPr>
            <w:r w:rsidRPr="002C3059">
              <w:t>CPD</w:t>
            </w:r>
          </w:p>
          <w:p w14:paraId="14C05E7F" w14:textId="28B7C654" w:rsidR="002C3059" w:rsidRPr="002C3059" w:rsidRDefault="002C3059" w:rsidP="00C3588C">
            <w:pPr>
              <w:spacing w:before="60" w:after="120" w:line="240" w:lineRule="auto"/>
              <w:ind w:left="28" w:right="57"/>
            </w:pPr>
            <w:r>
              <w:t>Webinars</w:t>
            </w:r>
            <w:r w:rsidRPr="002C3059">
              <w:t xml:space="preserve"> </w:t>
            </w:r>
          </w:p>
          <w:p w14:paraId="22F42198" w14:textId="77777777" w:rsidR="002C3059" w:rsidRPr="002C3059" w:rsidRDefault="002C3059" w:rsidP="00C3588C">
            <w:pPr>
              <w:spacing w:before="60" w:after="120" w:line="240" w:lineRule="auto"/>
              <w:ind w:left="28" w:right="57"/>
            </w:pPr>
          </w:p>
          <w:p w14:paraId="2A7D551E" w14:textId="11B62BF0" w:rsidR="002C3059" w:rsidRPr="002C3059" w:rsidRDefault="002C3059" w:rsidP="00C3588C">
            <w:pPr>
              <w:spacing w:before="60" w:after="120" w:line="240" w:lineRule="auto"/>
              <w:ind w:left="28" w:right="57"/>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83780" w14:textId="77777777" w:rsidR="002C3059" w:rsidRPr="002C3059" w:rsidRDefault="002C3059" w:rsidP="002C3059">
            <w:pPr>
              <w:pStyle w:val="TableRowCentered"/>
              <w:jc w:val="left"/>
              <w:rPr>
                <w:rFonts w:cs="Arial"/>
                <w:color w:val="37474F"/>
                <w:szCs w:val="24"/>
                <w:shd w:val="clear" w:color="auto" w:fill="FFFFFF"/>
              </w:rPr>
            </w:pPr>
            <w:r w:rsidRPr="002C3059">
              <w:rPr>
                <w:rFonts w:cs="Arial"/>
                <w:color w:val="37474F"/>
                <w:szCs w:val="24"/>
                <w:shd w:val="clear" w:color="auto" w:fill="FFFFFF"/>
              </w:rPr>
              <w:t>Supporting high quality teaching is pivotal in improving children’s outcomes. Indeed, research tells us that high quality teaching can narrow the disadvantage gap.</w:t>
            </w:r>
          </w:p>
          <w:p w14:paraId="39D5E2E5" w14:textId="77777777" w:rsidR="002C3059" w:rsidRPr="002C3059" w:rsidRDefault="002C3059" w:rsidP="002C3059">
            <w:pPr>
              <w:pStyle w:val="TableRowCentered"/>
              <w:jc w:val="left"/>
              <w:rPr>
                <w:rFonts w:cs="Arial"/>
                <w:color w:val="37474F"/>
                <w:szCs w:val="24"/>
                <w:shd w:val="clear" w:color="auto" w:fill="FFFFFF"/>
              </w:rPr>
            </w:pPr>
          </w:p>
          <w:p w14:paraId="5D6E4A46" w14:textId="77777777" w:rsidR="002C3059" w:rsidRPr="002C3059" w:rsidRDefault="002C3059" w:rsidP="002C3059">
            <w:r w:rsidRPr="002C3059">
              <w:t>High quality teaching improves pupil outcomes, and effective professional development offers a crucial tool to develop teaching quality and enhance children’s outcomes in the classroom.</w:t>
            </w:r>
          </w:p>
          <w:p w14:paraId="2A7D551F" w14:textId="6B244C86" w:rsidR="00991B3E" w:rsidRPr="002C3059" w:rsidRDefault="00301D5C" w:rsidP="002C3059">
            <w:pPr>
              <w:pStyle w:val="TableRowCentered"/>
              <w:jc w:val="left"/>
              <w:rPr>
                <w:szCs w:val="24"/>
              </w:rPr>
            </w:pPr>
            <w:hyperlink r:id="rId10" w:history="1">
              <w:r w:rsidR="002C3059" w:rsidRPr="002C3059">
                <w:rPr>
                  <w:rStyle w:val="Hyperlink"/>
                  <w:szCs w:val="24"/>
                </w:rPr>
                <w:t>Effective Professional Development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85E5FA3" w:rsidR="00EE7159" w:rsidRPr="002C3059" w:rsidRDefault="002C3059" w:rsidP="00991B3E">
            <w:pPr>
              <w:pStyle w:val="TableRowCentered"/>
              <w:jc w:val="left"/>
              <w:rPr>
                <w:color w:val="FF0000"/>
                <w:szCs w:val="24"/>
              </w:rPr>
            </w:pPr>
            <w:r w:rsidRPr="002C3059">
              <w:rPr>
                <w:color w:val="auto"/>
                <w:szCs w:val="24"/>
              </w:rPr>
              <w:t>2,3 and 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F927164" w:rsidR="00E66558" w:rsidRDefault="009D71E8">
      <w:r>
        <w:lastRenderedPageBreak/>
        <w:t xml:space="preserve">Budgeted cost: £ </w:t>
      </w:r>
      <w:r w:rsidR="002C3059">
        <w:rPr>
          <w:i/>
          <w:iCs/>
          <w:color w:val="FF0000"/>
        </w:rPr>
        <w:t>12,000</w:t>
      </w:r>
    </w:p>
    <w:tbl>
      <w:tblPr>
        <w:tblW w:w="5000" w:type="pct"/>
        <w:tblLayout w:type="fixed"/>
        <w:tblCellMar>
          <w:left w:w="10" w:type="dxa"/>
          <w:right w:w="10" w:type="dxa"/>
        </w:tblCellMar>
        <w:tblLook w:val="04A0" w:firstRow="1" w:lastRow="0" w:firstColumn="1" w:lastColumn="0" w:noHBand="0" w:noVBand="1"/>
      </w:tblPr>
      <w:tblGrid>
        <w:gridCol w:w="3964"/>
        <w:gridCol w:w="3969"/>
        <w:gridCol w:w="1553"/>
      </w:tblGrid>
      <w:tr w:rsidR="00E66558" w14:paraId="2A7D5528" w14:textId="77777777" w:rsidTr="00861077">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861077">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53108" w14:textId="437CD002" w:rsidR="00E66558" w:rsidRDefault="00D10DE1">
            <w:pPr>
              <w:pStyle w:val="TableRow"/>
              <w:rPr>
                <w:iCs/>
                <w:sz w:val="22"/>
                <w:szCs w:val="22"/>
              </w:rPr>
            </w:pPr>
            <w:r>
              <w:rPr>
                <w:iCs/>
                <w:sz w:val="22"/>
                <w:szCs w:val="22"/>
              </w:rPr>
              <w:t>Intervention from teachers to support progress and development for disadvantaged children.</w:t>
            </w:r>
          </w:p>
          <w:p w14:paraId="2644AD20" w14:textId="70FA8214" w:rsidR="00D10DE1" w:rsidRDefault="00D10DE1">
            <w:pPr>
              <w:pStyle w:val="TableRow"/>
              <w:rPr>
                <w:iCs/>
                <w:sz w:val="22"/>
                <w:szCs w:val="22"/>
              </w:rPr>
            </w:pPr>
          </w:p>
          <w:p w14:paraId="555D22FD" w14:textId="032D02CE" w:rsidR="00D10DE1" w:rsidRDefault="00D10DE1">
            <w:pPr>
              <w:pStyle w:val="TableRow"/>
              <w:rPr>
                <w:iCs/>
                <w:sz w:val="22"/>
                <w:szCs w:val="22"/>
              </w:rPr>
            </w:pPr>
            <w:r>
              <w:rPr>
                <w:iCs/>
                <w:sz w:val="22"/>
                <w:szCs w:val="22"/>
              </w:rPr>
              <w:t>Intervention mornings with 2x teachers focussed on maths, English and phonics support</w:t>
            </w:r>
          </w:p>
          <w:p w14:paraId="05EC7BF1" w14:textId="77777777" w:rsidR="00861077" w:rsidRDefault="00861077">
            <w:pPr>
              <w:pStyle w:val="TableRow"/>
              <w:rPr>
                <w:iCs/>
                <w:sz w:val="22"/>
                <w:szCs w:val="22"/>
              </w:rPr>
            </w:pPr>
          </w:p>
          <w:p w14:paraId="2A7D5529" w14:textId="31E7D276" w:rsidR="00861077" w:rsidRPr="00861077" w:rsidRDefault="00861077">
            <w:pPr>
              <w:pStyle w:val="TableRow"/>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6EC1F" w14:textId="77777777" w:rsidR="00861077" w:rsidRPr="0007663F" w:rsidRDefault="00861077" w:rsidP="00861077">
            <w:pPr>
              <w:pStyle w:val="TableRowCentered"/>
              <w:jc w:val="left"/>
              <w:rPr>
                <w:rFonts w:cs="Arial"/>
                <w:color w:val="auto"/>
                <w:sz w:val="20"/>
                <w:szCs w:val="24"/>
              </w:rPr>
            </w:pPr>
            <w:r w:rsidRPr="0007663F">
              <w:rPr>
                <w:rFonts w:cs="Arial"/>
                <w:color w:val="auto"/>
                <w:sz w:val="20"/>
                <w:szCs w:val="24"/>
              </w:rPr>
              <w:t xml:space="preserve">Phonics approaches have a strong evidence base that indicates a positive impact on the accuracy of word reading (though not necessarily comprehension), particularly for disadvantaged pupils: </w:t>
            </w:r>
          </w:p>
          <w:p w14:paraId="0DE081B1" w14:textId="52966E42" w:rsidR="00E66558" w:rsidRPr="0007663F" w:rsidRDefault="00301D5C" w:rsidP="00861077">
            <w:pPr>
              <w:pStyle w:val="TableRowCentered"/>
              <w:jc w:val="left"/>
              <w:rPr>
                <w:color w:val="00B0F0"/>
                <w:szCs w:val="24"/>
                <w:u w:val="single"/>
              </w:rPr>
            </w:pPr>
            <w:hyperlink r:id="rId11" w:history="1">
              <w:r w:rsidR="00861077" w:rsidRPr="0007663F">
                <w:rPr>
                  <w:color w:val="00B0F0"/>
                  <w:szCs w:val="24"/>
                  <w:u w:val="single"/>
                </w:rPr>
                <w:t>Phonics | Toolkit Strand | Education Endowment Foundation | EEF</w:t>
              </w:r>
            </w:hyperlink>
          </w:p>
          <w:p w14:paraId="7010BFA7" w14:textId="152D02C6" w:rsidR="00D10DE1" w:rsidRPr="0007663F" w:rsidRDefault="00D10DE1" w:rsidP="00861077">
            <w:pPr>
              <w:pStyle w:val="TableRowCentered"/>
              <w:jc w:val="left"/>
              <w:rPr>
                <w:color w:val="00B0F0"/>
                <w:szCs w:val="24"/>
                <w:u w:val="single"/>
              </w:rPr>
            </w:pPr>
          </w:p>
          <w:p w14:paraId="7AD031C1" w14:textId="60483049" w:rsidR="00D10DE1" w:rsidRPr="0007663F" w:rsidRDefault="00301D5C" w:rsidP="0007663F">
            <w:pPr>
              <w:pStyle w:val="TableRowCentered"/>
              <w:ind w:left="0"/>
              <w:jc w:val="left"/>
              <w:rPr>
                <w:color w:val="00B0F0"/>
                <w:szCs w:val="24"/>
                <w:u w:val="single"/>
              </w:rPr>
            </w:pPr>
            <w:hyperlink r:id="rId12" w:history="1">
              <w:r w:rsidR="0007663F" w:rsidRPr="0007663F">
                <w:rPr>
                  <w:rStyle w:val="Hyperlink"/>
                  <w:color w:val="00B0F0"/>
                </w:rPr>
                <w:t>Response to Intervention | EEF (educationendowmentfoundation.org.uk)</w:t>
              </w:r>
            </w:hyperlink>
          </w:p>
          <w:p w14:paraId="1BEBBCCB" w14:textId="77777777" w:rsidR="003B4948" w:rsidRPr="0007663F" w:rsidRDefault="00301D5C" w:rsidP="003B4948">
            <w:pPr>
              <w:pStyle w:val="TableRowCentered"/>
              <w:ind w:left="0"/>
              <w:jc w:val="left"/>
              <w:rPr>
                <w:color w:val="00B0F0"/>
                <w:u w:val="single"/>
              </w:rPr>
            </w:pPr>
            <w:hyperlink r:id="rId13" w:history="1">
              <w:r w:rsidR="0007663F" w:rsidRPr="0007663F">
                <w:rPr>
                  <w:color w:val="00B0F0"/>
                  <w:u w:val="single"/>
                </w:rPr>
                <w:t>Small group tuition | Toolkit Strand | Education Endowment Foundation | EEF</w:t>
              </w:r>
            </w:hyperlink>
          </w:p>
          <w:p w14:paraId="46C290E4" w14:textId="77777777" w:rsidR="0007663F" w:rsidRPr="0007663F" w:rsidRDefault="00301D5C" w:rsidP="0007663F">
            <w:pPr>
              <w:suppressAutoHyphens w:val="0"/>
              <w:autoSpaceDN/>
              <w:spacing w:before="60" w:after="60" w:line="240" w:lineRule="auto"/>
              <w:ind w:right="57"/>
              <w:rPr>
                <w:color w:val="00B0F0"/>
              </w:rPr>
            </w:pPr>
            <w:hyperlink r:id="rId14" w:history="1">
              <w:r w:rsidR="0007663F" w:rsidRPr="0007663F">
                <w:rPr>
                  <w:color w:val="00B0F0"/>
                  <w:u w:val="single"/>
                </w:rPr>
                <w:t>One to one tuition | EEF (educationendowmentfoundation.org.uk)</w:t>
              </w:r>
            </w:hyperlink>
          </w:p>
          <w:p w14:paraId="2A7D552A" w14:textId="3EFD712E" w:rsidR="0007663F" w:rsidRPr="0007663F" w:rsidRDefault="0007663F" w:rsidP="003B4948">
            <w:pPr>
              <w:pStyle w:val="TableRowCentered"/>
              <w:ind w:left="0"/>
              <w:jc w:val="left"/>
              <w:rPr>
                <w:color w:val="00B0F0"/>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5CB0E" w14:textId="77777777" w:rsidR="00E14397" w:rsidRDefault="00E14397">
            <w:pPr>
              <w:pStyle w:val="TableRowCentered"/>
              <w:jc w:val="left"/>
              <w:rPr>
                <w:sz w:val="22"/>
              </w:rPr>
            </w:pPr>
            <w:r>
              <w:rPr>
                <w:sz w:val="22"/>
              </w:rPr>
              <w:t>1,2</w:t>
            </w:r>
          </w:p>
          <w:p w14:paraId="1917CA9F" w14:textId="77777777" w:rsidR="00EE7159" w:rsidRDefault="00EE7159">
            <w:pPr>
              <w:pStyle w:val="TableRowCentered"/>
              <w:jc w:val="left"/>
              <w:rPr>
                <w:sz w:val="22"/>
              </w:rPr>
            </w:pPr>
          </w:p>
          <w:p w14:paraId="2A7D552B" w14:textId="12B08EF0" w:rsidR="00EE7159" w:rsidRPr="00EE7159" w:rsidRDefault="00EE7159">
            <w:pPr>
              <w:pStyle w:val="TableRowCentered"/>
              <w:jc w:val="left"/>
              <w:rPr>
                <w:color w:val="FF0000"/>
                <w:sz w:val="22"/>
              </w:rPr>
            </w:pPr>
          </w:p>
        </w:tc>
      </w:tr>
      <w:tr w:rsidR="00E66558" w14:paraId="2A7D5530" w14:textId="77777777" w:rsidTr="00861077">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935F15A" w:rsidR="00E66558" w:rsidRPr="00861077" w:rsidRDefault="00991B3E" w:rsidP="0007663F">
            <w:pPr>
              <w:pStyle w:val="TableRow"/>
              <w:rPr>
                <w:sz w:val="22"/>
              </w:rPr>
            </w:pPr>
            <w:r>
              <w:rPr>
                <w:sz w:val="22"/>
              </w:rPr>
              <w:t>T</w:t>
            </w:r>
            <w:r w:rsidRPr="00861077">
              <w:rPr>
                <w:sz w:val="22"/>
              </w:rPr>
              <w:t xml:space="preserve">argeted maths interventions using </w:t>
            </w:r>
            <w:r w:rsidR="0007663F">
              <w:rPr>
                <w:sz w:val="22"/>
              </w:rPr>
              <w:t>Number Stacks</w:t>
            </w:r>
            <w:r w:rsidRPr="00861077">
              <w:rPr>
                <w:sz w:val="22"/>
              </w:rPr>
              <w:t>.</w:t>
            </w:r>
            <w:r w:rsidR="00B9124F">
              <w:rPr>
                <w:sz w:val="22"/>
              </w:rPr>
              <w:t xml:space="preserve">  This benefits PP/disadvantaged </w:t>
            </w:r>
            <w:r w:rsidR="00E14397">
              <w:rPr>
                <w:sz w:val="22"/>
              </w:rPr>
              <w:t xml:space="preserve">and those SEN pupils particularly. </w:t>
            </w:r>
            <w:r w:rsidR="00B9124F">
              <w:rPr>
                <w:sz w:val="22"/>
              </w:rPr>
              <w:t xml:space="preserve">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5A4F2B1" w:rsidR="00E66558" w:rsidRPr="0007663F" w:rsidRDefault="00301D5C">
            <w:pPr>
              <w:pStyle w:val="TableRowCentered"/>
              <w:jc w:val="left"/>
              <w:rPr>
                <w:color w:val="00B0F0"/>
                <w:sz w:val="22"/>
              </w:rPr>
            </w:pPr>
            <w:hyperlink r:id="rId15" w:history="1">
              <w:r w:rsidR="0007663F" w:rsidRPr="0007663F">
                <w:rPr>
                  <w:rStyle w:val="Hyperlink"/>
                  <w:color w:val="00B0F0"/>
                </w:rPr>
                <w:t>Number Stacks – Making sense of numbers</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A2DEF" w14:textId="74868522" w:rsidR="00E14397" w:rsidRPr="0007663F" w:rsidRDefault="0007663F">
            <w:pPr>
              <w:pStyle w:val="TableRowCentered"/>
              <w:jc w:val="left"/>
              <w:rPr>
                <w:color w:val="auto"/>
                <w:sz w:val="22"/>
              </w:rPr>
            </w:pPr>
            <w:r w:rsidRPr="0007663F">
              <w:rPr>
                <w:color w:val="auto"/>
                <w:sz w:val="22"/>
              </w:rPr>
              <w:t>2</w:t>
            </w:r>
          </w:p>
          <w:p w14:paraId="22D21E0C" w14:textId="77777777" w:rsidR="00EE7159" w:rsidRPr="0007663F" w:rsidRDefault="00EE7159">
            <w:pPr>
              <w:pStyle w:val="TableRowCentered"/>
              <w:jc w:val="left"/>
              <w:rPr>
                <w:color w:val="auto"/>
                <w:sz w:val="22"/>
              </w:rPr>
            </w:pPr>
          </w:p>
          <w:p w14:paraId="2A7D552F" w14:textId="0632FAEE" w:rsidR="00EE7159" w:rsidRPr="0007663F" w:rsidRDefault="00EE7159">
            <w:pPr>
              <w:pStyle w:val="TableRowCentered"/>
              <w:jc w:val="left"/>
              <w:rPr>
                <w:color w:val="auto"/>
                <w:sz w:val="22"/>
              </w:rPr>
            </w:pPr>
          </w:p>
        </w:tc>
      </w:tr>
      <w:tr w:rsidR="00861077" w14:paraId="4C1D8072" w14:textId="77777777" w:rsidTr="00861077">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3AA83" w14:textId="6FC717AD" w:rsidR="00861077" w:rsidRPr="00861077" w:rsidRDefault="0007663F">
            <w:pPr>
              <w:pStyle w:val="TableRow"/>
              <w:rPr>
                <w:sz w:val="22"/>
              </w:rPr>
            </w:pPr>
            <w:r>
              <w:rPr>
                <w:sz w:val="22"/>
              </w:rPr>
              <w:t xml:space="preserve">Additional time in the classroom with the </w:t>
            </w:r>
            <w:proofErr w:type="spellStart"/>
            <w:r>
              <w:rPr>
                <w:sz w:val="22"/>
              </w:rPr>
              <w:t>SENCo</w:t>
            </w:r>
            <w:proofErr w:type="spellEnd"/>
            <w:r>
              <w:rPr>
                <w:sz w:val="22"/>
              </w:rPr>
              <w:t>. Doubling the amount of time to support the crossover between SEN and disadvantaged pupils.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1624C" w14:textId="20A51659" w:rsidR="00861077" w:rsidRPr="0007663F" w:rsidRDefault="00301D5C" w:rsidP="00B9124F">
            <w:pPr>
              <w:pStyle w:val="TableRowCentered"/>
              <w:jc w:val="left"/>
              <w:rPr>
                <w:color w:val="00B0F0"/>
                <w:sz w:val="22"/>
              </w:rPr>
            </w:pPr>
            <w:hyperlink r:id="rId16" w:history="1">
              <w:r w:rsidR="0007663F" w:rsidRPr="0007663F">
                <w:rPr>
                  <w:rStyle w:val="Hyperlink"/>
                  <w:color w:val="00B0F0"/>
                </w:rPr>
                <w:t xml:space="preserve">EEF Blog: Reflections of a </w:t>
              </w:r>
              <w:proofErr w:type="spellStart"/>
              <w:r w:rsidR="0007663F" w:rsidRPr="0007663F">
                <w:rPr>
                  <w:rStyle w:val="Hyperlink"/>
                  <w:color w:val="00B0F0"/>
                </w:rPr>
                <w:t>SENCo</w:t>
              </w:r>
              <w:proofErr w:type="spellEnd"/>
              <w:r w:rsidR="0007663F" w:rsidRPr="0007663F">
                <w:rPr>
                  <w:rStyle w:val="Hyperlink"/>
                  <w:color w:val="00B0F0"/>
                </w:rPr>
                <w:t xml:space="preserve"> – the importance of a whole… | EEF (educationendowmentfoundation.org.uk)</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4B701" w14:textId="35F8063A" w:rsidR="00EE7159" w:rsidRPr="0007663F" w:rsidRDefault="0007663F">
            <w:pPr>
              <w:pStyle w:val="TableRowCentered"/>
              <w:jc w:val="left"/>
              <w:rPr>
                <w:color w:val="auto"/>
                <w:sz w:val="22"/>
              </w:rPr>
            </w:pPr>
            <w:r w:rsidRPr="0007663F">
              <w:rPr>
                <w:color w:val="auto"/>
                <w:sz w:val="22"/>
              </w:rPr>
              <w:t>3</w:t>
            </w:r>
          </w:p>
        </w:tc>
      </w:tr>
      <w:tr w:rsidR="0007663F" w14:paraId="00AEC693" w14:textId="77777777" w:rsidTr="00861077">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D8A57" w14:textId="660219E1" w:rsidR="0007663F" w:rsidRDefault="0007663F">
            <w:pPr>
              <w:pStyle w:val="TableRow"/>
              <w:rPr>
                <w:sz w:val="22"/>
              </w:rPr>
            </w:pPr>
            <w:r>
              <w:rPr>
                <w:sz w:val="22"/>
              </w:rPr>
              <w:t>Oral language instruction and targeted intervention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129A3" w14:textId="58151DF4" w:rsidR="0007663F" w:rsidRPr="0007663F" w:rsidRDefault="00301D5C" w:rsidP="00B9124F">
            <w:pPr>
              <w:pStyle w:val="TableRowCentered"/>
              <w:jc w:val="left"/>
              <w:rPr>
                <w:color w:val="00B0F0"/>
              </w:rPr>
            </w:pPr>
            <w:hyperlink r:id="rId17" w:history="1">
              <w:r w:rsidR="0007663F" w:rsidRPr="0007663F">
                <w:rPr>
                  <w:rStyle w:val="Hyperlink"/>
                  <w:color w:val="00B0F0"/>
                </w:rPr>
                <w:t>EEF | Communication and Language (educationendowmentfoundation.org.uk)</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7199F" w14:textId="70CEA5EC" w:rsidR="0007663F" w:rsidRPr="0007663F" w:rsidRDefault="0007663F">
            <w:pPr>
              <w:pStyle w:val="TableRowCentered"/>
              <w:jc w:val="left"/>
              <w:rPr>
                <w:color w:val="auto"/>
                <w:sz w:val="22"/>
              </w:rPr>
            </w:pPr>
            <w:r w:rsidRPr="0007663F">
              <w:rPr>
                <w:color w:val="auto"/>
                <w:sz w:val="22"/>
              </w:rPr>
              <w:t>1,2 and 3</w:t>
            </w:r>
          </w:p>
        </w:tc>
      </w:tr>
    </w:tbl>
    <w:p w14:paraId="2A7D5531" w14:textId="5712D58B" w:rsidR="00E66558" w:rsidRDefault="00E66558">
      <w:pPr>
        <w:spacing w:after="0"/>
        <w:rPr>
          <w:b/>
          <w:color w:val="104F75"/>
          <w:sz w:val="28"/>
          <w:szCs w:val="28"/>
        </w:rPr>
      </w:pPr>
    </w:p>
    <w:p w14:paraId="0897267E" w14:textId="77777777" w:rsidR="00861077" w:rsidRDefault="00861077">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3DE30810" w:rsidR="00E66558" w:rsidRDefault="009D71E8">
      <w:pPr>
        <w:spacing w:before="240" w:after="120"/>
      </w:pPr>
      <w:r>
        <w:t>Budgeted cost: £</w:t>
      </w:r>
      <w:r w:rsidR="002C3059">
        <w:rPr>
          <w:i/>
          <w:iCs/>
        </w:rPr>
        <w:t>4000</w:t>
      </w:r>
    </w:p>
    <w:tbl>
      <w:tblPr>
        <w:tblW w:w="5000" w:type="pct"/>
        <w:tblLayout w:type="fixed"/>
        <w:tblCellMar>
          <w:left w:w="10" w:type="dxa"/>
          <w:right w:w="10" w:type="dxa"/>
        </w:tblCellMar>
        <w:tblLook w:val="04A0" w:firstRow="1" w:lastRow="0" w:firstColumn="1" w:lastColumn="0" w:noHBand="0" w:noVBand="1"/>
      </w:tblPr>
      <w:tblGrid>
        <w:gridCol w:w="3397"/>
        <w:gridCol w:w="4893"/>
        <w:gridCol w:w="1196"/>
      </w:tblGrid>
      <w:tr w:rsidR="00E66558" w14:paraId="2A7D5537"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1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 xml:space="preserve">Challenge number(s) </w:t>
            </w:r>
            <w:r>
              <w:lastRenderedPageBreak/>
              <w:t>addressed</w:t>
            </w:r>
          </w:p>
        </w:tc>
      </w:tr>
      <w:tr w:rsidR="00E66558" w14:paraId="2A7D553B"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D6055" w14:textId="77777777" w:rsidR="003B4948" w:rsidRPr="00E27862" w:rsidRDefault="003B4948" w:rsidP="003B4948">
            <w:pPr>
              <w:pStyle w:val="TableRow"/>
              <w:spacing w:after="120"/>
              <w:ind w:left="29"/>
              <w:rPr>
                <w:iCs/>
                <w:color w:val="auto"/>
                <w:szCs w:val="28"/>
                <w:lang w:val="en-US"/>
              </w:rPr>
            </w:pPr>
            <w:r w:rsidRPr="00E27862">
              <w:rPr>
                <w:iCs/>
                <w:color w:val="auto"/>
                <w:szCs w:val="28"/>
                <w:lang w:val="en-US"/>
              </w:rPr>
              <w:lastRenderedPageBreak/>
              <w:t xml:space="preserve">Embedding principles of good practice set out in the </w:t>
            </w:r>
            <w:proofErr w:type="spellStart"/>
            <w:r w:rsidRPr="00E27862">
              <w:rPr>
                <w:iCs/>
                <w:color w:val="auto"/>
                <w:szCs w:val="28"/>
                <w:lang w:val="en-US"/>
              </w:rPr>
              <w:t>DfE’s</w:t>
            </w:r>
            <w:proofErr w:type="spellEnd"/>
            <w:r w:rsidRPr="00E27862">
              <w:rPr>
                <w:iCs/>
                <w:color w:val="auto"/>
                <w:szCs w:val="28"/>
                <w:lang w:val="en-US"/>
              </w:rPr>
              <w:t xml:space="preserve"> </w:t>
            </w:r>
            <w:hyperlink r:id="rId18" w:history="1">
              <w:r w:rsidRPr="009A7AA4">
                <w:rPr>
                  <w:rStyle w:val="Hyperlink"/>
                  <w:iCs/>
                  <w:color w:val="0070C0"/>
                  <w:szCs w:val="28"/>
                  <w:lang w:val="en-US"/>
                </w:rPr>
                <w:t>Improving School Attendance</w:t>
              </w:r>
            </w:hyperlink>
            <w:r w:rsidRPr="009A7AA4">
              <w:rPr>
                <w:iCs/>
                <w:color w:val="0070C0"/>
                <w:szCs w:val="28"/>
                <w:lang w:val="en-US"/>
              </w:rPr>
              <w:t xml:space="preserve"> </w:t>
            </w:r>
            <w:r w:rsidRPr="00E27862">
              <w:rPr>
                <w:iCs/>
                <w:color w:val="auto"/>
                <w:szCs w:val="28"/>
                <w:lang w:val="en-US"/>
              </w:rPr>
              <w:t>advice.</w:t>
            </w:r>
          </w:p>
          <w:p w14:paraId="2A7D5538" w14:textId="0E3155F0" w:rsidR="00E66558" w:rsidRPr="00C3588C" w:rsidRDefault="003B4948" w:rsidP="00C3588C">
            <w:pPr>
              <w:pStyle w:val="TableRow"/>
              <w:rPr>
                <w:iCs/>
                <w:color w:val="auto"/>
                <w:szCs w:val="28"/>
                <w:lang w:val="en-US"/>
              </w:rPr>
            </w:pPr>
            <w:r w:rsidRPr="00E27862">
              <w:rPr>
                <w:iCs/>
                <w:color w:val="auto"/>
                <w:szCs w:val="28"/>
                <w:lang w:val="en-US"/>
              </w:rPr>
              <w:t>This will involve training and for staff to develop and implement new procedures.</w:t>
            </w:r>
          </w:p>
        </w:tc>
        <w:tc>
          <w:tcPr>
            <w:tcW w:w="4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68D72" w14:textId="5333F859" w:rsidR="003B4948" w:rsidRDefault="003B4948" w:rsidP="0007663F">
            <w:pPr>
              <w:pStyle w:val="TableRowCentered"/>
              <w:ind w:left="0"/>
              <w:jc w:val="left"/>
            </w:pPr>
            <w:r>
              <w:t xml:space="preserve">Following the published outcomes from: </w:t>
            </w:r>
          </w:p>
          <w:p w14:paraId="4571A557" w14:textId="77777777" w:rsidR="00E66558" w:rsidRPr="0007663F" w:rsidRDefault="00301D5C" w:rsidP="0007663F">
            <w:pPr>
              <w:pStyle w:val="TableRowCentered"/>
              <w:ind w:left="0"/>
              <w:jc w:val="left"/>
              <w:rPr>
                <w:color w:val="00B0F0"/>
              </w:rPr>
            </w:pPr>
            <w:hyperlink r:id="rId19" w:history="1">
              <w:r w:rsidR="003B4948" w:rsidRPr="0007663F">
                <w:rPr>
                  <w:rStyle w:val="Hyperlink"/>
                  <w:color w:val="00B0F0"/>
                </w:rPr>
                <w:t xml:space="preserve">An evidence informed approach to… | </w:t>
              </w:r>
              <w:proofErr w:type="spellStart"/>
              <w:r w:rsidR="003B4948" w:rsidRPr="0007663F">
                <w:rPr>
                  <w:rStyle w:val="Hyperlink"/>
                  <w:color w:val="00B0F0"/>
                </w:rPr>
                <w:t>Durrington</w:t>
              </w:r>
              <w:proofErr w:type="spellEnd"/>
              <w:r w:rsidR="003B4948" w:rsidRPr="0007663F">
                <w:rPr>
                  <w:rStyle w:val="Hyperlink"/>
                  <w:color w:val="00B0F0"/>
                </w:rPr>
                <w:t xml:space="preserve"> Research School</w:t>
              </w:r>
            </w:hyperlink>
          </w:p>
          <w:p w14:paraId="6FD902AB" w14:textId="77777777" w:rsidR="003B4948" w:rsidRPr="0007663F" w:rsidRDefault="003B4948" w:rsidP="003B4948">
            <w:pPr>
              <w:pStyle w:val="TableRowCentered"/>
              <w:ind w:left="0"/>
              <w:jc w:val="left"/>
              <w:rPr>
                <w:color w:val="00B0F0"/>
                <w:sz w:val="22"/>
              </w:rPr>
            </w:pPr>
          </w:p>
          <w:p w14:paraId="2A7D5539" w14:textId="5A30FA6B" w:rsidR="0007663F" w:rsidRPr="003B4948" w:rsidRDefault="00301D5C" w:rsidP="003B4948">
            <w:pPr>
              <w:pStyle w:val="TableRowCentered"/>
              <w:ind w:left="0"/>
              <w:jc w:val="left"/>
              <w:rPr>
                <w:sz w:val="22"/>
              </w:rPr>
            </w:pPr>
            <w:hyperlink r:id="rId20" w:history="1">
              <w:r w:rsidR="0007663F" w:rsidRPr="0007663F">
                <w:rPr>
                  <w:rStyle w:val="Hyperlink"/>
                  <w:color w:val="00B0F0"/>
                </w:rPr>
                <w:t>Evidence brief on improving attendance and support for… | EEF (educationendowmentfoundation.org.uk)</w:t>
              </w:r>
            </w:hyperlink>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CAF2F52" w:rsidR="00E66558" w:rsidRDefault="0007663F">
            <w:pPr>
              <w:pStyle w:val="TableRowCentered"/>
              <w:jc w:val="left"/>
              <w:rPr>
                <w:sz w:val="22"/>
              </w:rPr>
            </w:pPr>
            <w:r>
              <w:rPr>
                <w:sz w:val="22"/>
              </w:rPr>
              <w:t>5</w:t>
            </w:r>
          </w:p>
        </w:tc>
      </w:tr>
      <w:tr w:rsidR="00E14397" w14:paraId="47A297C3"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81C66" w14:textId="29C9951E" w:rsidR="00E14397" w:rsidRPr="00E27862" w:rsidRDefault="00E14397" w:rsidP="003B4948">
            <w:pPr>
              <w:pStyle w:val="TableRow"/>
              <w:spacing w:after="120"/>
              <w:ind w:left="29"/>
              <w:rPr>
                <w:iCs/>
                <w:color w:val="auto"/>
                <w:szCs w:val="28"/>
                <w:lang w:val="en-US"/>
              </w:rPr>
            </w:pPr>
            <w:r w:rsidRPr="003B4948">
              <w:rPr>
                <w:iCs/>
                <w:sz w:val="22"/>
                <w:szCs w:val="22"/>
              </w:rPr>
              <w:t xml:space="preserve">Offer of Breakfast Club </w:t>
            </w:r>
            <w:r>
              <w:rPr>
                <w:iCs/>
                <w:sz w:val="22"/>
                <w:szCs w:val="22"/>
              </w:rPr>
              <w:t xml:space="preserve">and financial </w:t>
            </w:r>
            <w:r w:rsidRPr="003B4948">
              <w:rPr>
                <w:iCs/>
                <w:sz w:val="22"/>
                <w:szCs w:val="22"/>
              </w:rPr>
              <w:t>support with afterschool club</w:t>
            </w:r>
            <w:r>
              <w:rPr>
                <w:iCs/>
                <w:sz w:val="22"/>
                <w:szCs w:val="22"/>
              </w:rPr>
              <w:t>/enrichment activities</w:t>
            </w:r>
          </w:p>
        </w:tc>
        <w:tc>
          <w:tcPr>
            <w:tcW w:w="4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18A2E" w14:textId="6781DD18" w:rsidR="00E14397" w:rsidRDefault="00E14397" w:rsidP="00E14397">
            <w:pPr>
              <w:pStyle w:val="TableRowCentered"/>
              <w:jc w:val="left"/>
            </w:pPr>
            <w:r>
              <w:t xml:space="preserve">Supporting disadvantaged children to engage with enrichment activities to improve and sustain wellbeing. </w:t>
            </w:r>
          </w:p>
          <w:p w14:paraId="18213465" w14:textId="3ED1E100" w:rsidR="00E14397" w:rsidRDefault="00E14397" w:rsidP="00E14397">
            <w:pPr>
              <w:pStyle w:val="TableRowCentered"/>
              <w:jc w:val="left"/>
            </w:pPr>
            <w:r>
              <w:t xml:space="preserve">Following the published outcomes from: </w:t>
            </w:r>
          </w:p>
          <w:p w14:paraId="3B2DF19C" w14:textId="77777777" w:rsidR="00E14397" w:rsidRDefault="00301D5C" w:rsidP="00E14397">
            <w:pPr>
              <w:pStyle w:val="TableRowCentered"/>
              <w:jc w:val="left"/>
            </w:pPr>
            <w:hyperlink r:id="rId21" w:history="1">
              <w:r w:rsidR="00E14397">
                <w:rPr>
                  <w:rStyle w:val="Hyperlink"/>
                </w:rPr>
                <w:t xml:space="preserve">An evidence informed approach to… | </w:t>
              </w:r>
              <w:proofErr w:type="spellStart"/>
              <w:r w:rsidR="00E14397">
                <w:rPr>
                  <w:rStyle w:val="Hyperlink"/>
                </w:rPr>
                <w:t>Durrington</w:t>
              </w:r>
              <w:proofErr w:type="spellEnd"/>
              <w:r w:rsidR="00E14397">
                <w:rPr>
                  <w:rStyle w:val="Hyperlink"/>
                </w:rPr>
                <w:t xml:space="preserve"> Research School</w:t>
              </w:r>
            </w:hyperlink>
          </w:p>
          <w:p w14:paraId="231660A7" w14:textId="76F54A3D" w:rsidR="00E14397" w:rsidRDefault="00E14397" w:rsidP="00E14397">
            <w:pPr>
              <w:pStyle w:val="TableRowCentered"/>
              <w:jc w:val="left"/>
            </w:pP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6BA37" w14:textId="2F47C5BD" w:rsidR="00E14397" w:rsidRDefault="004B7A1A">
            <w:pPr>
              <w:pStyle w:val="TableRowCentered"/>
              <w:jc w:val="left"/>
              <w:rPr>
                <w:sz w:val="22"/>
              </w:rPr>
            </w:pPr>
            <w:r>
              <w:rPr>
                <w:sz w:val="22"/>
              </w:rPr>
              <w:t>4, 5</w:t>
            </w:r>
          </w:p>
        </w:tc>
      </w:tr>
      <w:tr w:rsidR="003B4948" w14:paraId="2A7D553F"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15BED" w14:textId="77777777" w:rsidR="003B4948" w:rsidRPr="00E27862" w:rsidRDefault="003B4948" w:rsidP="003B4948">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learning.</w:t>
            </w:r>
          </w:p>
          <w:p w14:paraId="68D04F1D" w14:textId="77777777" w:rsidR="003B4948" w:rsidRPr="00E27862" w:rsidRDefault="003B4948" w:rsidP="003B4948">
            <w:pPr>
              <w:suppressAutoHyphens w:val="0"/>
              <w:autoSpaceDN/>
              <w:spacing w:after="0" w:line="240" w:lineRule="auto"/>
              <w:rPr>
                <w:rFonts w:cs="Arial"/>
                <w:iCs/>
                <w:color w:val="auto"/>
                <w:lang w:val="en-US" w:eastAsia="en-US"/>
              </w:rPr>
            </w:pPr>
          </w:p>
          <w:p w14:paraId="2A7D553C" w14:textId="298FD6A3" w:rsidR="003B4948" w:rsidRDefault="00593954" w:rsidP="003B4948">
            <w:pPr>
              <w:pStyle w:val="TableRow"/>
              <w:rPr>
                <w:i/>
                <w:sz w:val="22"/>
              </w:rPr>
            </w:pPr>
            <w:r>
              <w:rPr>
                <w:rFonts w:cs="Arial"/>
                <w:iCs/>
                <w:color w:val="auto"/>
                <w:lang w:val="en-US" w:eastAsia="en-US"/>
              </w:rPr>
              <w:t>T</w:t>
            </w:r>
            <w:r w:rsidR="004B7A1A">
              <w:rPr>
                <w:rFonts w:cs="Arial"/>
                <w:iCs/>
                <w:color w:val="auto"/>
                <w:lang w:val="en-US" w:eastAsia="en-US"/>
              </w:rPr>
              <w:t xml:space="preserve">his will be also see focused delivery </w:t>
            </w:r>
            <w:r>
              <w:rPr>
                <w:rFonts w:cs="Arial"/>
                <w:iCs/>
                <w:color w:val="auto"/>
                <w:lang w:val="en-US" w:eastAsia="en-US"/>
              </w:rPr>
              <w:t xml:space="preserve">through </w:t>
            </w:r>
            <w:r w:rsidR="003B4948">
              <w:rPr>
                <w:rFonts w:cs="Arial"/>
                <w:iCs/>
                <w:color w:val="auto"/>
                <w:lang w:val="en-US" w:eastAsia="en-US"/>
              </w:rPr>
              <w:t xml:space="preserve">ELSA support – targeting those </w:t>
            </w:r>
            <w:bookmarkStart w:id="17" w:name="_GoBack"/>
            <w:bookmarkEnd w:id="17"/>
            <w:r w:rsidR="003B4948">
              <w:rPr>
                <w:rFonts w:cs="Arial"/>
                <w:iCs/>
                <w:color w:val="auto"/>
                <w:lang w:val="en-US" w:eastAsia="en-US"/>
              </w:rPr>
              <w:t xml:space="preserve">disadvantaged </w:t>
            </w:r>
            <w:r>
              <w:rPr>
                <w:rFonts w:cs="Arial"/>
                <w:iCs/>
                <w:color w:val="auto"/>
                <w:lang w:val="en-US" w:eastAsia="en-US"/>
              </w:rPr>
              <w:t xml:space="preserve">with highest need in this area. </w:t>
            </w:r>
            <w:r w:rsidR="00791413">
              <w:rPr>
                <w:rFonts w:cs="Arial"/>
                <w:iCs/>
                <w:color w:val="auto"/>
                <w:lang w:val="en-US" w:eastAsia="en-US"/>
              </w:rPr>
              <w:t xml:space="preserve"> (£1636)</w:t>
            </w:r>
          </w:p>
        </w:tc>
        <w:tc>
          <w:tcPr>
            <w:tcW w:w="4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2F9C6" w14:textId="77777777" w:rsidR="003B4948" w:rsidRPr="00E27862" w:rsidRDefault="003B4948" w:rsidP="003B4948">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2A7D553D" w14:textId="62750A6D" w:rsidR="003B4948" w:rsidRDefault="00301D5C" w:rsidP="003B4948">
            <w:pPr>
              <w:pStyle w:val="TableRowCentered"/>
              <w:jc w:val="left"/>
              <w:rPr>
                <w:sz w:val="22"/>
              </w:rPr>
            </w:pPr>
            <w:hyperlink r:id="rId22" w:history="1">
              <w:r w:rsidR="003B4948" w:rsidRPr="000106A2">
                <w:rPr>
                  <w:color w:val="0070C0"/>
                  <w:szCs w:val="24"/>
                  <w:u w:val="single"/>
                </w:rPr>
                <w:t>EEF_Social_and_Emotional_Learning.pdf(educationendowmentfoundation.org.uk)</w:t>
              </w:r>
            </w:hyperlink>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EF529" w14:textId="528E4DA7" w:rsidR="00E14397" w:rsidRDefault="00E14397" w:rsidP="00E14397">
            <w:pPr>
              <w:pStyle w:val="TableRowCentered"/>
              <w:jc w:val="left"/>
              <w:rPr>
                <w:sz w:val="22"/>
              </w:rPr>
            </w:pPr>
            <w:r>
              <w:rPr>
                <w:sz w:val="22"/>
              </w:rPr>
              <w:t>1</w:t>
            </w:r>
            <w:r w:rsidR="00F81590">
              <w:rPr>
                <w:sz w:val="22"/>
              </w:rPr>
              <w:t>, 4</w:t>
            </w:r>
          </w:p>
          <w:p w14:paraId="5615050C" w14:textId="77777777" w:rsidR="00EE7159" w:rsidRDefault="00EE7159" w:rsidP="00E14397">
            <w:pPr>
              <w:pStyle w:val="TableRowCentered"/>
              <w:jc w:val="left"/>
              <w:rPr>
                <w:sz w:val="22"/>
              </w:rPr>
            </w:pPr>
          </w:p>
          <w:p w14:paraId="2A7D553E" w14:textId="0DC4FB55" w:rsidR="00EE7159" w:rsidRPr="00EE7159" w:rsidRDefault="00EE7159" w:rsidP="00E14397">
            <w:pPr>
              <w:pStyle w:val="TableRowCentered"/>
              <w:jc w:val="left"/>
              <w:rPr>
                <w:color w:val="FF0000"/>
                <w:sz w:val="22"/>
              </w:rPr>
            </w:pPr>
          </w:p>
        </w:tc>
      </w:tr>
      <w:tr w:rsidR="00BC13F1" w14:paraId="6F5E5AC2"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2BF77" w14:textId="4B2FB8A2" w:rsidR="00BC13F1" w:rsidRPr="00E27862" w:rsidRDefault="00BC13F1" w:rsidP="003B4948">
            <w:pPr>
              <w:suppressAutoHyphens w:val="0"/>
              <w:autoSpaceDN/>
              <w:spacing w:before="60" w:after="0" w:line="240" w:lineRule="auto"/>
              <w:ind w:left="29"/>
              <w:rPr>
                <w:rFonts w:cs="Arial"/>
                <w:iCs/>
                <w:color w:val="auto"/>
                <w:lang w:val="en-US" w:eastAsia="en-US"/>
              </w:rPr>
            </w:pPr>
            <w:r>
              <w:rPr>
                <w:rFonts w:cs="Arial"/>
                <w:iCs/>
                <w:color w:val="auto"/>
                <w:lang w:val="en-US" w:eastAsia="en-US"/>
              </w:rPr>
              <w:t>To ensure best endeavors to allow all pupils to access    after school clubs</w:t>
            </w:r>
          </w:p>
        </w:tc>
        <w:tc>
          <w:tcPr>
            <w:tcW w:w="4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81A77" w14:textId="0B62269C" w:rsidR="00BC13F1" w:rsidRPr="00E27862" w:rsidRDefault="00BC13F1" w:rsidP="003B4948">
            <w:pPr>
              <w:pStyle w:val="TableRowCentered"/>
              <w:jc w:val="left"/>
              <w:rPr>
                <w:rFonts w:cs="Arial"/>
                <w:color w:val="auto"/>
                <w:szCs w:val="24"/>
              </w:rPr>
            </w:pPr>
            <w:r>
              <w:rPr>
                <w:rFonts w:cs="Arial"/>
                <w:color w:val="auto"/>
                <w:szCs w:val="24"/>
              </w:rPr>
              <w:t>All staff to ensure that those pupils identified as disadvantaged have access to after school clubs</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BFFBA" w14:textId="00ACD4CB" w:rsidR="00BC13F1" w:rsidRDefault="002C3059" w:rsidP="00E14397">
            <w:pPr>
              <w:pStyle w:val="TableRowCentered"/>
              <w:jc w:val="left"/>
              <w:rPr>
                <w:sz w:val="22"/>
              </w:rPr>
            </w:pPr>
            <w:r>
              <w:rPr>
                <w:sz w:val="22"/>
              </w:rPr>
              <w:t>4,5</w:t>
            </w:r>
          </w:p>
        </w:tc>
      </w:tr>
      <w:tr w:rsidR="002C3059" w14:paraId="14A7AE3E"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2F481" w14:textId="5682EAC5" w:rsidR="002C3059" w:rsidRDefault="002C3059" w:rsidP="003B4948">
            <w:pPr>
              <w:suppressAutoHyphens w:val="0"/>
              <w:autoSpaceDN/>
              <w:spacing w:before="60" w:after="0" w:line="240" w:lineRule="auto"/>
              <w:ind w:left="29"/>
              <w:rPr>
                <w:rFonts w:cs="Arial"/>
                <w:iCs/>
                <w:color w:val="auto"/>
                <w:lang w:val="en-US" w:eastAsia="en-US"/>
              </w:rPr>
            </w:pPr>
            <w:r>
              <w:rPr>
                <w:rFonts w:cs="Arial"/>
                <w:iCs/>
                <w:color w:val="auto"/>
                <w:lang w:val="en-US" w:eastAsia="en-US"/>
              </w:rPr>
              <w:t>Musical Instruments</w:t>
            </w:r>
          </w:p>
        </w:tc>
        <w:tc>
          <w:tcPr>
            <w:tcW w:w="4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ABCC0" w14:textId="1185C7F5" w:rsidR="002C3059" w:rsidRDefault="002C3059" w:rsidP="003B4948">
            <w:pPr>
              <w:pStyle w:val="TableRowCentered"/>
              <w:jc w:val="left"/>
              <w:rPr>
                <w:rFonts w:cs="Arial"/>
                <w:color w:val="auto"/>
                <w:szCs w:val="24"/>
              </w:rPr>
            </w:pPr>
            <w:r>
              <w:rPr>
                <w:rFonts w:cs="Arial"/>
                <w:color w:val="auto"/>
                <w:szCs w:val="24"/>
              </w:rPr>
              <w:t>PPG children that are demonstrating an aptitude or excitement for musical instrument lessons are identified and given additional opportunities funded through PPG funds</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7DAF5" w14:textId="0697506F" w:rsidR="002C3059" w:rsidRDefault="002C3059" w:rsidP="00E14397">
            <w:pPr>
              <w:pStyle w:val="TableRowCentered"/>
              <w:jc w:val="left"/>
              <w:rPr>
                <w:sz w:val="22"/>
              </w:rPr>
            </w:pPr>
            <w:r>
              <w:rPr>
                <w:sz w:val="22"/>
              </w:rPr>
              <w:t>4,5</w:t>
            </w:r>
          </w:p>
        </w:tc>
      </w:tr>
      <w:tr w:rsidR="003B4948" w14:paraId="58381A04"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163CD" w14:textId="77777777" w:rsidR="003B4948" w:rsidRPr="00E27862" w:rsidRDefault="003B4948" w:rsidP="003B4948">
            <w:pPr>
              <w:suppressAutoHyphens w:val="0"/>
              <w:autoSpaceDN/>
              <w:spacing w:before="60" w:after="60" w:line="240" w:lineRule="auto"/>
              <w:ind w:left="29" w:right="57"/>
              <w:rPr>
                <w:iCs/>
                <w:color w:val="auto"/>
                <w:szCs w:val="28"/>
                <w:lang w:val="en-US"/>
              </w:rPr>
            </w:pPr>
            <w:r w:rsidRPr="00E27862">
              <w:rPr>
                <w:iCs/>
                <w:color w:val="auto"/>
                <w:szCs w:val="28"/>
                <w:lang w:val="en-US"/>
              </w:rPr>
              <w:t>Contingency fund for acute issues.</w:t>
            </w:r>
          </w:p>
          <w:p w14:paraId="7F0F733A" w14:textId="77777777" w:rsidR="003B4948" w:rsidRPr="00E27862" w:rsidRDefault="003B4948" w:rsidP="003B4948">
            <w:pPr>
              <w:suppressAutoHyphens w:val="0"/>
              <w:autoSpaceDN/>
              <w:spacing w:before="60" w:after="0" w:line="240" w:lineRule="auto"/>
              <w:ind w:left="29"/>
              <w:rPr>
                <w:rFonts w:cs="Arial"/>
                <w:iCs/>
                <w:color w:val="auto"/>
                <w:lang w:val="en-US" w:eastAsia="en-US"/>
              </w:rPr>
            </w:pPr>
          </w:p>
        </w:tc>
        <w:tc>
          <w:tcPr>
            <w:tcW w:w="4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47295" w14:textId="01FE839F" w:rsidR="003B4948" w:rsidRPr="00E27862" w:rsidRDefault="003B4948" w:rsidP="003B4948">
            <w:pPr>
              <w:pStyle w:val="TableRowCentered"/>
              <w:jc w:val="left"/>
              <w:rPr>
                <w:rFonts w:cs="Arial"/>
                <w:color w:val="auto"/>
                <w:szCs w:val="24"/>
              </w:rPr>
            </w:pPr>
            <w:r w:rsidRPr="00E27862">
              <w:rPr>
                <w:color w:val="auto"/>
                <w:szCs w:val="22"/>
              </w:rPr>
              <w:t>Based on our experiences and those of similar schools to ours, we have identified a need to set a small amount of funding aside to respond quickly to needs that have not yet been identified.</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C7102" w14:textId="501AD1FD" w:rsidR="003B4948" w:rsidRPr="00EE7159" w:rsidRDefault="003B4948" w:rsidP="003B4948">
            <w:pPr>
              <w:pStyle w:val="TableRowCentered"/>
              <w:jc w:val="left"/>
              <w:rPr>
                <w:color w:val="FF0000"/>
                <w:sz w:val="22"/>
              </w:rPr>
            </w:pPr>
          </w:p>
        </w:tc>
      </w:tr>
    </w:tbl>
    <w:p w14:paraId="2A7D5540" w14:textId="77777777" w:rsidR="00E66558" w:rsidRDefault="00E66558">
      <w:pPr>
        <w:spacing w:before="240" w:after="0"/>
        <w:rPr>
          <w:b/>
          <w:bCs/>
          <w:color w:val="104F75"/>
          <w:sz w:val="28"/>
          <w:szCs w:val="28"/>
        </w:rPr>
      </w:pPr>
    </w:p>
    <w:p w14:paraId="2A7D5541" w14:textId="324FA650" w:rsidR="00E66558" w:rsidRDefault="009D71E8" w:rsidP="00120AB1">
      <w:r>
        <w:rPr>
          <w:b/>
          <w:bCs/>
          <w:color w:val="104F75"/>
          <w:sz w:val="28"/>
          <w:szCs w:val="28"/>
        </w:rPr>
        <w:t xml:space="preserve">Total budgeted cost: </w:t>
      </w:r>
      <w:r w:rsidRPr="00C3588C">
        <w:rPr>
          <w:b/>
          <w:bCs/>
          <w:color w:val="FF0000"/>
          <w:sz w:val="28"/>
          <w:szCs w:val="28"/>
        </w:rPr>
        <w:t xml:space="preserve">£ </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F0BEB5F" w:rsidR="00E66558" w:rsidRDefault="009D71E8">
      <w:r>
        <w:t>This details the impact that our pupil premium ac</w:t>
      </w:r>
      <w:r w:rsidR="00595CE7">
        <w:t>tivity had on pupils in the 2021</w:t>
      </w:r>
      <w:r>
        <w:t xml:space="preserve"> to </w:t>
      </w:r>
      <w:r w:rsidR="00595CE7">
        <w:t>Summer 2023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9FA34" w14:textId="77777777" w:rsidR="00595CE7" w:rsidRDefault="009D71E8" w:rsidP="00C3588C">
            <w:pPr>
              <w:rPr>
                <w:lang w:eastAsia="en-US"/>
              </w:rPr>
            </w:pPr>
            <w:r>
              <w:rPr>
                <w:i/>
                <w:lang w:eastAsia="en-US"/>
              </w:rPr>
              <w:t xml:space="preserve"> </w:t>
            </w:r>
            <w:r w:rsidR="00373D89">
              <w:rPr>
                <w:lang w:eastAsia="en-US"/>
              </w:rPr>
              <w:t>Using our own internal assessments, outcomes for Pupil Premium children at the end of the a</w:t>
            </w:r>
            <w:r w:rsidR="00595CE7">
              <w:rPr>
                <w:lang w:eastAsia="en-US"/>
              </w:rPr>
              <w:t>cademic year 2021- to Summer 2023 demonstrated inconsistency in the progress children were making.</w:t>
            </w:r>
          </w:p>
          <w:p w14:paraId="6BEFAE38" w14:textId="603D055F" w:rsidR="00C3588C" w:rsidRDefault="00595CE7" w:rsidP="00C3588C">
            <w:pPr>
              <w:rPr>
                <w:lang w:eastAsia="en-US"/>
              </w:rPr>
            </w:pPr>
            <w:r>
              <w:rPr>
                <w:lang w:eastAsia="en-US"/>
              </w:rPr>
              <w:t>During this time there has been significant changes in the leadership and governance of the school. Internal data at the point of evaluating the PPG statement indicates that</w:t>
            </w:r>
            <w:r w:rsidR="00846227">
              <w:rPr>
                <w:lang w:eastAsia="en-US"/>
              </w:rPr>
              <w:t xml:space="preserve"> there are inconsistent progress measures through cohorts and subjects.</w:t>
            </w:r>
            <w:r>
              <w:rPr>
                <w:lang w:eastAsia="en-US"/>
              </w:rPr>
              <w:t xml:space="preserve"> </w:t>
            </w:r>
            <w:r w:rsidR="00C3588C">
              <w:rPr>
                <w:lang w:eastAsia="en-US"/>
              </w:rPr>
              <w:t xml:space="preserve">   </w:t>
            </w:r>
          </w:p>
          <w:p w14:paraId="0C1F3BA6" w14:textId="1D6B4B1D" w:rsidR="00C3588C" w:rsidRDefault="000B2F0D" w:rsidP="00C3588C">
            <w:pPr>
              <w:rPr>
                <w:lang w:eastAsia="en-US"/>
              </w:rPr>
            </w:pPr>
            <w:r>
              <w:rPr>
                <w:lang w:eastAsia="en-US"/>
              </w:rPr>
              <w:t xml:space="preserve">Catch up funding has been carefully accounted for and is </w:t>
            </w:r>
            <w:r w:rsidR="00270FCC">
              <w:rPr>
                <w:lang w:eastAsia="en-US"/>
              </w:rPr>
              <w:t>now being used and recorded appropriately after a 2021 clawback. This is impacting on children who are identified as having made slower than expected progress.</w:t>
            </w:r>
          </w:p>
          <w:p w14:paraId="2A7D5546" w14:textId="7D0DE951" w:rsidR="009E0C7B" w:rsidRPr="00373D89" w:rsidRDefault="009E0C7B" w:rsidP="00C3588C">
            <w:r>
              <w:rPr>
                <w:lang w:eastAsia="en-US"/>
              </w:rPr>
              <w:t xml:space="preserve">We </w:t>
            </w:r>
            <w:r w:rsidR="00C3588C">
              <w:rPr>
                <w:lang w:eastAsia="en-US"/>
              </w:rPr>
              <w:t>have had continued</w:t>
            </w:r>
            <w:r>
              <w:rPr>
                <w:lang w:eastAsia="en-US"/>
              </w:rPr>
              <w:t xml:space="preserve"> success with establishing our ELSA programme – with </w:t>
            </w:r>
            <w:r w:rsidR="009076E5">
              <w:rPr>
                <w:lang w:eastAsia="en-US"/>
              </w:rPr>
              <w:t>exi</w:t>
            </w:r>
            <w:r w:rsidR="00C3588C">
              <w:rPr>
                <w:lang w:eastAsia="en-US"/>
              </w:rPr>
              <w:t xml:space="preserve">t interviews indicating children have successfully implemented strategies taught, and reduced incidents of behaviour.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F690136" w:rsidR="00E66558" w:rsidRDefault="00595CE7">
            <w:pPr>
              <w:pStyle w:val="TableRow"/>
            </w:pPr>
            <w:r>
              <w:t>White Rose Maths</w:t>
            </w:r>
            <w:r w:rsidR="00373D89">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C6D39BA"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DBDD6C7" w:rsidR="00E66558" w:rsidRDefault="00595CE7">
            <w:pPr>
              <w:pStyle w:val="TableRow"/>
            </w:pPr>
            <w:r>
              <w:t>Power of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43334B93" w:rsidR="00E66558" w:rsidRDefault="00270FCC">
            <w:pPr>
              <w:pStyle w:val="TableRowCentered"/>
              <w:jc w:val="left"/>
            </w:pPr>
            <w:r>
              <w:t>Centre for Literacy in Primary Education</w:t>
            </w:r>
          </w:p>
        </w:tc>
      </w:tr>
      <w:tr w:rsidR="00595CE7" w14:paraId="359CC8A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411E4" w14:textId="62F685FF" w:rsidR="00595CE7" w:rsidRDefault="00595CE7" w:rsidP="00595CE7">
            <w:pPr>
              <w:pStyle w:val="TableRow"/>
            </w:pPr>
            <w:r>
              <w:t>Number Stacks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F3E7A" w14:textId="77777777" w:rsidR="00595CE7" w:rsidRDefault="00595CE7">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lastRenderedPageBreak/>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267C3DA8" w:rsidR="00E66558" w:rsidRDefault="00373D89">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1F11C7E9" w:rsidR="00E66558" w:rsidRDefault="00373D89">
            <w:pPr>
              <w:pStyle w:val="TableRowCentered"/>
              <w:jc w:val="left"/>
            </w:pPr>
            <w:r>
              <w:t>n/a</w:t>
            </w:r>
          </w:p>
        </w:tc>
      </w:tr>
      <w:bookmarkEnd w:id="18"/>
    </w:tbl>
    <w:p w14:paraId="2A7D555E" w14:textId="77777777" w:rsidR="00E66558" w:rsidRDefault="00E66558"/>
    <w:p w14:paraId="2A7D555F" w14:textId="77777777" w:rsidR="00E66558" w:rsidRDefault="00E66558">
      <w:pPr>
        <w:spacing w:after="0" w:line="240" w:lineRule="auto"/>
      </w:pPr>
    </w:p>
    <w:bookmarkEnd w:id="14"/>
    <w:bookmarkEnd w:id="15"/>
    <w:bookmarkEnd w:id="16"/>
    <w:sectPr w:rsidR="00E66558">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48D1EED" w:rsidR="005E28A4" w:rsidRDefault="009D71E8">
    <w:pPr>
      <w:pStyle w:val="Footer"/>
      <w:ind w:firstLine="4513"/>
    </w:pPr>
    <w:r>
      <w:fldChar w:fldCharType="begin"/>
    </w:r>
    <w:r>
      <w:instrText xml:space="preserve"> PAGE </w:instrText>
    </w:r>
    <w:r>
      <w:fldChar w:fldCharType="separate"/>
    </w:r>
    <w:r w:rsidR="00301D5C">
      <w:rPr>
        <w:noProof/>
      </w:rPr>
      <w:t>9</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301D5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12754"/>
    <w:multiLevelType w:val="multilevel"/>
    <w:tmpl w:val="0EC602C2"/>
    <w:lvl w:ilvl="0">
      <w:numFmt w:val="decimal"/>
      <w:lvlText w:val="%1"/>
      <w:lvlJc w:val="left"/>
      <w:pPr>
        <w:ind w:left="372" w:hanging="372"/>
      </w:pPr>
      <w:rPr>
        <w:rFonts w:hint="default"/>
      </w:rPr>
    </w:lvl>
    <w:lvl w:ilvl="1">
      <w:start w:val="1"/>
      <w:numFmt w:val="decimal"/>
      <w:lvlText w:val="%1.%2"/>
      <w:lvlJc w:val="left"/>
      <w:pPr>
        <w:ind w:left="429" w:hanging="372"/>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6D3426CA"/>
    <w:multiLevelType w:val="hybridMultilevel"/>
    <w:tmpl w:val="C024D598"/>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8"/>
  </w:num>
  <w:num w:numId="7">
    <w:abstractNumId w:val="11"/>
  </w:num>
  <w:num w:numId="8">
    <w:abstractNumId w:val="16"/>
  </w:num>
  <w:num w:numId="9">
    <w:abstractNumId w:val="14"/>
  </w:num>
  <w:num w:numId="10">
    <w:abstractNumId w:val="12"/>
  </w:num>
  <w:num w:numId="11">
    <w:abstractNumId w:val="3"/>
  </w:num>
  <w:num w:numId="12">
    <w:abstractNumId w:val="15"/>
  </w:num>
  <w:num w:numId="13">
    <w:abstractNumId w:val="10"/>
  </w:num>
  <w:num w:numId="14">
    <w:abstractNumId w:val="13"/>
  </w:num>
  <w:num w:numId="15">
    <w:abstractNumId w:val="9"/>
  </w:num>
  <w:num w:numId="16">
    <w:abstractNumId w:val="7"/>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16B3"/>
    <w:rsid w:val="0006082C"/>
    <w:rsid w:val="00066B73"/>
    <w:rsid w:val="0007663F"/>
    <w:rsid w:val="000B2F0D"/>
    <w:rsid w:val="000F584A"/>
    <w:rsid w:val="00120AB1"/>
    <w:rsid w:val="001816B5"/>
    <w:rsid w:val="00182A8C"/>
    <w:rsid w:val="0022021C"/>
    <w:rsid w:val="00220C12"/>
    <w:rsid w:val="00270FCC"/>
    <w:rsid w:val="002C3059"/>
    <w:rsid w:val="00300487"/>
    <w:rsid w:val="00301D5C"/>
    <w:rsid w:val="0032513D"/>
    <w:rsid w:val="00370300"/>
    <w:rsid w:val="00373D89"/>
    <w:rsid w:val="003B4948"/>
    <w:rsid w:val="004040D2"/>
    <w:rsid w:val="004044AA"/>
    <w:rsid w:val="004A4FA6"/>
    <w:rsid w:val="004B7A1A"/>
    <w:rsid w:val="004C65C7"/>
    <w:rsid w:val="00555535"/>
    <w:rsid w:val="00593954"/>
    <w:rsid w:val="00595CE7"/>
    <w:rsid w:val="00633677"/>
    <w:rsid w:val="006361FD"/>
    <w:rsid w:val="00656971"/>
    <w:rsid w:val="00697911"/>
    <w:rsid w:val="006D414C"/>
    <w:rsid w:val="006E7FB1"/>
    <w:rsid w:val="006F2B58"/>
    <w:rsid w:val="00741B9E"/>
    <w:rsid w:val="00744A1C"/>
    <w:rsid w:val="00787555"/>
    <w:rsid w:val="00791413"/>
    <w:rsid w:val="007C2F04"/>
    <w:rsid w:val="00846227"/>
    <w:rsid w:val="00861077"/>
    <w:rsid w:val="0086610B"/>
    <w:rsid w:val="009076E5"/>
    <w:rsid w:val="00940F6C"/>
    <w:rsid w:val="00991B3E"/>
    <w:rsid w:val="009D71E8"/>
    <w:rsid w:val="009E0C7B"/>
    <w:rsid w:val="00A079F0"/>
    <w:rsid w:val="00B72223"/>
    <w:rsid w:val="00B9124F"/>
    <w:rsid w:val="00B91F14"/>
    <w:rsid w:val="00BC13F1"/>
    <w:rsid w:val="00BD11DD"/>
    <w:rsid w:val="00C3588C"/>
    <w:rsid w:val="00CF705E"/>
    <w:rsid w:val="00D10DE1"/>
    <w:rsid w:val="00D10E1A"/>
    <w:rsid w:val="00D33FE5"/>
    <w:rsid w:val="00D7240A"/>
    <w:rsid w:val="00D82583"/>
    <w:rsid w:val="00DF7FCE"/>
    <w:rsid w:val="00E028EB"/>
    <w:rsid w:val="00E14397"/>
    <w:rsid w:val="00E66558"/>
    <w:rsid w:val="00ED70FE"/>
    <w:rsid w:val="00EE7159"/>
    <w:rsid w:val="00F81590"/>
    <w:rsid w:val="00FE0529"/>
    <w:rsid w:val="00FE6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endowmentfoundation.org.uk/evidence-summaries/teaching-learning-toolkit/small-group-tuition/" TargetMode="External"/><Relationship Id="rId18" Type="http://schemas.openxmlformats.org/officeDocument/2006/relationships/hyperlink" Target="https://www.gov.uk/government/publications/school-attendance/framework-for-securing-full-attendance-actions-for-schools-and-local-authoriti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esearchschool.org.uk/durrington/news/an-evidence-informed-approach-to-improving-attendance" TargetMode="External"/><Relationship Id="rId7" Type="http://schemas.openxmlformats.org/officeDocument/2006/relationships/endnotes" Target="endnotes.xml"/><Relationship Id="rId12" Type="http://schemas.openxmlformats.org/officeDocument/2006/relationships/hyperlink" Target="https://educationendowmentfoundation.org.uk/projects-and-evaluation/projects/response-to-intervention?utm_source=/projects-and-evaluation/projects/response-to-intervention&amp;utm_medium=search&amp;utm_campaign=site_search&amp;search_term=intervention" TargetMode="External"/><Relationship Id="rId17" Type="http://schemas.openxmlformats.org/officeDocument/2006/relationships/hyperlink" Target="https://educationendowmentfoundation.org.uk/early-years-evidence-store/communication-and-language?approach=teaching-and-modelling-vocabulary&amp;utm_source=/early-years-evidence-store/communication-and-language&amp;utm_medium=search&amp;utm_campaign=site_search&amp;search_term=voc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ducationendowmentfoundation.org.uk/news/eef-blog-reflections-of-a-senco-the-importance-of-a-whole-school-approach-to-supporting-pupils-with-send?utm_source=/news/eef-blog-reflections-of-a-senco-the-importance-of-a-whole-school-approach-to-supporting-pupils-with-send&amp;utm_medium=search&amp;utm_campaign=site_search&amp;search_term=senco" TargetMode="External"/><Relationship Id="rId20" Type="http://schemas.openxmlformats.org/officeDocument/2006/relationships/hyperlink" Target="https://educationendowmentfoundation.org.uk/news/evidence-brief-on-improving-attendance-and-support-for-disadvantaged-pupils?utm_source=/news/evidence-brief-on-improving-attendance-and-support-for-disadvantaged-pupils&amp;utm_medium=search&amp;utm_campaign=site_search&amp;search_term=atten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vidence-summaries/teaching-learning-toolkit/phonic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umberstacks.co.uk/" TargetMode="External"/><Relationship Id="rId23" Type="http://schemas.openxmlformats.org/officeDocument/2006/relationships/header" Target="header1.xml"/><Relationship Id="rId10" Type="http://schemas.openxmlformats.org/officeDocument/2006/relationships/hyperlink" Target="https://educationendowmentfoundation.org.uk/education-evidence/guidance-reports/effective-professional-development" TargetMode="External"/><Relationship Id="rId19" Type="http://schemas.openxmlformats.org/officeDocument/2006/relationships/hyperlink" Target="https://researchschool.org.uk/durrington/news/an-evidence-informed-approach-to-improving-attendance"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guidance-reports/effective-professional-development" TargetMode="External"/><Relationship Id="rId14" Type="http://schemas.openxmlformats.org/officeDocument/2006/relationships/hyperlink" Target="https://educationendowmentfoundation.org.uk/education-evidence/teaching-learning-toolkit/one-to-one-tuition" TargetMode="External"/><Relationship Id="rId22" Type="http://schemas.openxmlformats.org/officeDocument/2006/relationships/hyperlink" Target="https://educationendowmentfoundation.org.uk/public/files/Publications/SEL/EEF_Social_and_Emotional_Lear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F2E01-4253-459B-975E-46DE00F4B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2398</Words>
  <Characters>13672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cp:lastModifiedBy>
  <cp:revision>3</cp:revision>
  <cp:lastPrinted>2014-09-17T13:26:00Z</cp:lastPrinted>
  <dcterms:created xsi:type="dcterms:W3CDTF">2023-05-05T11:07:00Z</dcterms:created>
  <dcterms:modified xsi:type="dcterms:W3CDTF">2023-05-19T14:45:00Z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